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eastAsia="zh-CN"/>
        </w:rPr>
        <w:t>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：</w:t>
      </w:r>
    </w:p>
    <w:p>
      <w:pPr>
        <w:spacing w:line="500" w:lineRule="exact"/>
        <w:rPr>
          <w:rFonts w:ascii="方正小标宋简体" w:eastAsia="方正小标宋简体" w:cs="Times New Roman"/>
        </w:rPr>
      </w:pPr>
    </w:p>
    <w:p>
      <w:pPr>
        <w:jc w:val="center"/>
        <w:rPr>
          <w:rFonts w:hint="eastAsia" w:ascii="方正小标宋_GBK" w:hAnsi="仿宋" w:eastAsia="方正小标宋_GBK" w:cs="方正小标宋_GBK"/>
          <w:sz w:val="36"/>
          <w:szCs w:val="36"/>
        </w:rPr>
      </w:pPr>
      <w:r>
        <w:rPr>
          <w:rFonts w:hint="eastAsia" w:ascii="方正小标宋_GBK" w:hAnsi="仿宋" w:eastAsia="方正小标宋_GBK" w:cs="方正小标宋_GBK"/>
          <w:sz w:val="36"/>
          <w:szCs w:val="36"/>
          <w:lang w:val="en-US" w:eastAsia="zh-CN"/>
        </w:rPr>
        <w:t>2022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年度铁路护路专项工作</w:t>
      </w:r>
      <w:r>
        <w:rPr>
          <w:rFonts w:hint="eastAsia" w:ascii="方正小标宋_GBK" w:hAnsi="仿宋" w:eastAsia="方正小标宋_GBK" w:cs="方正小标宋_GBK"/>
          <w:sz w:val="36"/>
          <w:szCs w:val="36"/>
          <w:lang w:val="en-US" w:eastAsia="zh-CN"/>
        </w:rPr>
        <w:t>经费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项目</w:t>
      </w: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一、自评结论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（一）部门整体绩效自评得分</w:t>
      </w:r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部门整体绩效自评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17.4</w:t>
      </w:r>
      <w:r>
        <w:rPr>
          <w:rFonts w:hint="eastAsia" w:ascii="仿宋_GB2312" w:eastAsia="仿宋_GB2312" w:cs="仿宋_GB2312"/>
          <w:sz w:val="32"/>
          <w:szCs w:val="32"/>
        </w:rPr>
        <w:t>分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1.执行率完成情况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87%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2.完成的绩效目标有：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涉铁路事故零死亡、铁路沿线不发生危及铁路安全的案事件、探头运行成本保障到位、不发生涉铁安全事故、开展督查整改次数不少于10次、结合美丽乡村美化铁路沿线环境、护路宣传50万人次、</w:t>
      </w:r>
      <w:r>
        <w:rPr>
          <w:rFonts w:hint="eastAsia" w:ascii="仿宋_GB2312" w:eastAsia="仿宋_GB2312" w:cs="仿宋_GB2312"/>
          <w:sz w:val="32"/>
          <w:szCs w:val="32"/>
        </w:rPr>
        <w:t>提高群众安全感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未完成的绩效目标有：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维修更换高清视频监控探头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（三）存在的问题和原因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临空区机场建设拆迁，部分探头无法接入电网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（四）下一步拟改进措施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28"/>
          <w:szCs w:val="28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适当调整定性指标的比例，增加数量、质量等可直观衡量的指标。</w:t>
      </w:r>
      <w:r>
        <w:rPr>
          <w:rFonts w:hint="eastAsia" w:ascii="楷体_GB2312" w:hAnsi="楷体" w:eastAsia="楷体_GB2312" w:cs="楷体_GB2312"/>
          <w:sz w:val="28"/>
          <w:szCs w:val="28"/>
        </w:rPr>
        <w:t>附件：</w:t>
      </w:r>
      <w:r>
        <w:rPr>
          <w:rFonts w:hint="eastAsia" w:ascii="楷体_GB2312" w:hAnsi="楷体" w:eastAsia="楷体_GB2312" w:cs="楷体_GB2312"/>
          <w:sz w:val="28"/>
          <w:szCs w:val="28"/>
          <w:lang w:val="en-US" w:eastAsia="zh-CN"/>
        </w:rPr>
        <w:t>2022</w:t>
      </w:r>
      <w:r>
        <w:rPr>
          <w:rFonts w:hint="eastAsia" w:ascii="楷体_GB2312" w:hAnsi="楷体" w:eastAsia="楷体_GB2312" w:cs="楷体_GB2312"/>
          <w:sz w:val="28"/>
          <w:szCs w:val="28"/>
        </w:rPr>
        <w:t>年度铁路护路专项工作</w:t>
      </w:r>
      <w:r>
        <w:rPr>
          <w:rFonts w:hint="eastAsia" w:ascii="楷体_GB2312" w:hAnsi="楷体" w:eastAsia="楷体_GB2312" w:cs="楷体_GB2312"/>
          <w:sz w:val="28"/>
          <w:szCs w:val="28"/>
          <w:lang w:val="en-US" w:eastAsia="zh-CN"/>
        </w:rPr>
        <w:t>经费</w:t>
      </w:r>
      <w:r>
        <w:rPr>
          <w:rFonts w:hint="eastAsia" w:ascii="楷体_GB2312" w:hAnsi="楷体" w:eastAsia="楷体_GB2312" w:cs="楷体_GB2312"/>
          <w:sz w:val="28"/>
          <w:szCs w:val="28"/>
        </w:rPr>
        <w:t>项目自评表（附</w:t>
      </w:r>
      <w:r>
        <w:rPr>
          <w:rFonts w:hint="eastAsia" w:ascii="楷体_GB2312" w:hAnsi="楷体" w:eastAsia="楷体_GB2312" w:cs="楷体_GB2312"/>
          <w:sz w:val="28"/>
          <w:szCs w:val="28"/>
          <w:lang w:val="en-US" w:eastAsia="zh-CN"/>
        </w:rPr>
        <w:t>件</w:t>
      </w:r>
      <w:r>
        <w:rPr>
          <w:rFonts w:hint="eastAsia" w:ascii="楷体_GB2312" w:hAnsi="楷体" w:eastAsia="楷体_GB2312" w:cs="楷体_GB2312"/>
          <w:sz w:val="28"/>
          <w:szCs w:val="28"/>
        </w:rPr>
        <w:t>2）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支出情况：</w:t>
      </w:r>
      <w:r>
        <w:rPr>
          <w:rFonts w:hint="eastAsia" w:ascii="仿宋_GB2312" w:hAnsi="仿宋" w:eastAsia="仿宋_GB2312" w:cs="仿宋_GB2312"/>
          <w:sz w:val="32"/>
          <w:szCs w:val="32"/>
        </w:rPr>
        <w:t>2022年度，市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铁路护路联防工作</w:t>
      </w:r>
      <w:r>
        <w:rPr>
          <w:rFonts w:hint="eastAsia" w:ascii="仿宋_GB2312" w:hAnsi="仿宋" w:eastAsia="仿宋_GB2312" w:cs="仿宋_GB2312"/>
          <w:sz w:val="32"/>
          <w:szCs w:val="32"/>
        </w:rPr>
        <w:t>支出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18.24</w:t>
      </w:r>
      <w:r>
        <w:rPr>
          <w:rFonts w:hint="eastAsia" w:ascii="仿宋_GB2312" w:hAnsi="仿宋" w:eastAsia="仿宋_GB2312" w:cs="仿宋_GB2312"/>
          <w:sz w:val="32"/>
          <w:szCs w:val="32"/>
        </w:rPr>
        <w:t>万元，均为项目支出。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2.省委省政府布置的重点工作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确保铁路领域“五个不发生”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（二）部门自评工作开展情况</w:t>
      </w:r>
    </w:p>
    <w:p>
      <w:pPr>
        <w:ind w:firstLine="640" w:firstLineChars="200"/>
        <w:rPr>
          <w:rFonts w:hint="default" w:ascii="楷体_GB2312" w:hAnsi="楷体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楷体_GB2312"/>
          <w:sz w:val="32"/>
          <w:szCs w:val="32"/>
          <w:lang w:val="en-US" w:eastAsia="zh-CN"/>
        </w:rPr>
        <w:t>领导高度重视，专题研究部署。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（三）绩效目标完成情况分析</w:t>
      </w:r>
    </w:p>
    <w:p>
      <w:pPr>
        <w:ind w:firstLine="640" w:firstLineChars="200"/>
        <w:outlineLvl w:val="0"/>
        <w:rPr>
          <w:rFonts w:hint="eastAsia" w:ascii="仿宋_GB2312" w:eastAsia="仿宋_GB2312" w:cs="仿宋_GB2312"/>
          <w:sz w:val="32"/>
          <w:szCs w:val="32"/>
        </w:rPr>
      </w:pPr>
      <w:r>
        <w:rPr>
          <w:rFonts w:ascii="仿宋_GB2312" w:hAnsi="楷体_GB2312" w:eastAsia="仿宋_GB2312" w:cs="仿宋_GB2312"/>
          <w:sz w:val="32"/>
          <w:szCs w:val="32"/>
        </w:rPr>
        <w:t>1.</w:t>
      </w:r>
      <w:r>
        <w:rPr>
          <w:rFonts w:hint="eastAsia" w:ascii="仿宋_GB2312" w:hAnsi="楷体_GB2312" w:eastAsia="仿宋_GB2312" w:cs="仿宋_GB2312"/>
          <w:sz w:val="32"/>
          <w:szCs w:val="32"/>
        </w:rPr>
        <w:t>预算执行情况</w:t>
      </w:r>
      <w:r>
        <w:rPr>
          <w:rFonts w:hint="eastAsia" w:ascii="仿宋_GB2312" w:hAnsi="楷体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执行率完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达87%，维修更换高清视频监控探头项目因临空区机场建设拆迁，部分探头无法接入电网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ascii="仿宋_GB2312" w:hAnsi="楷体_GB2312" w:eastAsia="仿宋_GB2312" w:cs="仿宋_GB2312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sz w:val="32"/>
          <w:szCs w:val="32"/>
        </w:rPr>
        <w:t>绩效目标完成情况分析（包括完成情况和偏离原因等）。</w:t>
      </w:r>
    </w:p>
    <w:p>
      <w:pPr>
        <w:ind w:firstLine="640" w:firstLineChars="200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ascii="仿宋_GB2312" w:hAnsi="仿宋" w:eastAsia="仿宋_GB2312" w:cs="仿宋_GB2312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）产出指标完成情况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维修更换高清视频监控探头项目因临空区机场建设拆迁，部分探头无法接入电网。其他项目已完成。</w:t>
      </w:r>
    </w:p>
    <w:p>
      <w:pPr>
        <w:ind w:firstLine="640" w:firstLineChars="200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ascii="仿宋_GB2312" w:hAnsi="仿宋" w:eastAsia="仿宋_GB2312" w:cs="仿宋_GB2312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）效益指标完成情况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已完成</w:t>
      </w:r>
    </w:p>
    <w:p>
      <w:pPr>
        <w:ind w:firstLine="640" w:firstLineChars="200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（3）满意度指标完成情况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已完成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上年度部门预算经费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完成率87%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，本年度将按照中央、省级相关要求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再下功夫，合理编制、使用工作专项经费，并按标准执行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持续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开展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有关工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作。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_GB2312" w:hAnsi="楷体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其他佐证材料</w:t>
      </w:r>
      <w:r>
        <w:rPr>
          <w:rFonts w:hint="eastAsia" w:ascii="楷体_GB2312" w:hAnsi="楷体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Times New Roman"/>
          <w:sz w:val="32"/>
          <w:szCs w:val="32"/>
          <w:lang w:val="en-US" w:eastAsia="zh-CN"/>
        </w:rPr>
        <w:t>无</w:t>
      </w:r>
      <w:r>
        <w:rPr>
          <w:rFonts w:hint="eastAsia" w:ascii="楷体_GB2312" w:hAnsi="楷体" w:eastAsia="楷体_GB2312" w:cs="楷体_GB2312"/>
          <w:sz w:val="32"/>
          <w:szCs w:val="32"/>
          <w:lang w:eastAsia="zh-CN"/>
        </w:rPr>
        <w:t>）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.</w:t>
      </w:r>
    </w:p>
    <w:p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年度铁路护路专项工作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经费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中共鄂州市委政法委员会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 xml:space="preserve"> 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2023年6月12日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鄂州市铁路护路专项工作经费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中共鄂州市委政法委员会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中共鄂州市委政法委员会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21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18.24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0.87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17.4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数量指标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维修更换高清视频监控探头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维修更换高清探头79个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完成大部分探头维护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质量指标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涉铁路事故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涉铁路事故零死亡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未发生死亡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时效指标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铁路沿线安全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铁路沿线不发生危及铁路安全的案事件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铁路沿线未发生较大危及铁路安全的案事件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成本指标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探头运行成本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探头运行成本保障到位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探头均可使用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经济效益指标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铁路运输安全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不发生涉铁安全事故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未发生事故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社会效益指标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督查检查铁路隐患整改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开展督查整改次数不少于10次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看展督导11次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生态效益指标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铁路沿线环境整治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结合美丽乡村美化铁路沿线环境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both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沿线新建口袋公园2处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可持续影响指标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铁路护路宣传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护路宣传50万人次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宣传55万人次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群众安全感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提高群众安全感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群众安全感显著提升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17.4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维修更换高清视频监控探头：临空区机场建设拆迁，部分探头无法接入电网。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进一步提高资金使用效率；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进一步压实护路联防责任；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进一步美化铁路沿线环境。</w:t>
            </w: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F67A9"/>
    <w:multiLevelType w:val="singleLevel"/>
    <w:tmpl w:val="F03F67A9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DC80AB5"/>
    <w:multiLevelType w:val="singleLevel"/>
    <w:tmpl w:val="FDC80A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NDA4ZDc2NTliMTMyOGEzOTFiN2MyZGZjODhjNGQifQ=="/>
  </w:docVars>
  <w:rsids>
    <w:rsidRoot w:val="298F1008"/>
    <w:rsid w:val="01C45B9E"/>
    <w:rsid w:val="0F6B24F8"/>
    <w:rsid w:val="298F1008"/>
    <w:rsid w:val="2FB01BC7"/>
    <w:rsid w:val="45D76CF1"/>
    <w:rsid w:val="5ADC648A"/>
    <w:rsid w:val="65694B5E"/>
    <w:rsid w:val="7F8D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1648</Words>
  <Characters>1741</Characters>
  <Lines>0</Lines>
  <Paragraphs>0</Paragraphs>
  <TotalTime>7</TotalTime>
  <ScaleCrop>false</ScaleCrop>
  <LinksUpToDate>false</LinksUpToDate>
  <CharactersWithSpaces>1786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2023-06-19T08:50:00Z</cp:lastPrinted>
  <dcterms:modified xsi:type="dcterms:W3CDTF">2023-06-19T09:02:06Z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