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cs="宋体"/>
          <w:kern w:val="0"/>
          <w:sz w:val="30"/>
          <w:szCs w:val="30"/>
        </w:rPr>
      </w:pPr>
      <w:r>
        <w:rPr>
          <w:rFonts w:hint="eastAsia" w:ascii="宋体" w:hAnsi="宋体" w:eastAsia="宋体" w:cs="宋体"/>
          <w:kern w:val="0"/>
          <w:sz w:val="30"/>
          <w:szCs w:val="30"/>
        </w:rPr>
        <w:t>附件1：</w:t>
      </w:r>
    </w:p>
    <w:p>
      <w:pPr>
        <w:spacing w:line="500" w:lineRule="exact"/>
        <w:rPr>
          <w:rFonts w:ascii="方正小标宋简体" w:eastAsia="方正小标宋简体" w:cs="Times New Roman"/>
        </w:rPr>
      </w:pPr>
    </w:p>
    <w:p>
      <w:pPr>
        <w:jc w:val="center"/>
        <w:rPr>
          <w:rFonts w:hint="eastAsia" w:ascii="方正小标宋_GBK" w:hAnsi="仿宋" w:eastAsia="方正小标宋_GBK" w:cs="方正小标宋_GBK"/>
          <w:sz w:val="36"/>
          <w:szCs w:val="36"/>
        </w:rPr>
      </w:pPr>
      <w:r>
        <w:rPr>
          <w:rFonts w:hint="eastAsia" w:ascii="方正小标宋_GBK" w:hAnsi="仿宋" w:eastAsia="方正小标宋_GBK" w:cs="方正小标宋_GBK"/>
          <w:sz w:val="36"/>
          <w:szCs w:val="36"/>
        </w:rPr>
        <w:t>2022年度市综治中心专项工作经费项目</w:t>
      </w:r>
    </w:p>
    <w:p>
      <w:pPr>
        <w:jc w:val="center"/>
        <w:rPr>
          <w:rFonts w:ascii="仿宋" w:hAnsi="仿宋" w:eastAsia="仿宋" w:cs="Times New Roman"/>
          <w:sz w:val="28"/>
          <w:szCs w:val="28"/>
        </w:rPr>
      </w:pPr>
      <w:r>
        <w:rPr>
          <w:rFonts w:hint="eastAsia" w:ascii="方正小标宋_GBK" w:hAnsi="仿宋" w:eastAsia="方正小标宋_GBK" w:cs="方正小标宋_GBK"/>
          <w:sz w:val="36"/>
          <w:szCs w:val="36"/>
        </w:rPr>
        <w:t>绩效自评结果</w:t>
      </w:r>
    </w:p>
    <w:p>
      <w:pPr>
        <w:jc w:val="center"/>
        <w:rPr>
          <w:rFonts w:ascii="仿宋" w:hAnsi="仿宋" w:eastAsia="仿宋" w:cs="Times New Roman"/>
          <w:sz w:val="32"/>
          <w:szCs w:val="32"/>
        </w:rPr>
      </w:pPr>
    </w:p>
    <w:p>
      <w:pPr>
        <w:ind w:firstLine="640" w:firstLineChars="200"/>
        <w:rPr>
          <w:rFonts w:ascii="黑体" w:hAnsi="黑体" w:eastAsia="黑体" w:cs="Times New Roman"/>
          <w:sz w:val="32"/>
          <w:szCs w:val="32"/>
        </w:rPr>
      </w:pPr>
      <w:r>
        <w:rPr>
          <w:rFonts w:hint="eastAsia" w:ascii="黑体" w:hAnsi="黑体" w:eastAsia="黑体" w:cs="黑体"/>
          <w:sz w:val="32"/>
          <w:szCs w:val="32"/>
        </w:rPr>
        <w:t>一、自评结论</w:t>
      </w:r>
    </w:p>
    <w:p>
      <w:pPr>
        <w:ind w:firstLine="640" w:firstLineChars="200"/>
        <w:rPr>
          <w:rFonts w:hint="eastAsia" w:ascii="楷体_GB2312" w:hAnsi="楷体" w:eastAsia="楷体_GB2312" w:cs="楷体_GB2312"/>
          <w:color w:val="auto"/>
          <w:sz w:val="32"/>
          <w:szCs w:val="32"/>
        </w:rPr>
      </w:pPr>
      <w:r>
        <w:rPr>
          <w:rFonts w:hint="eastAsia" w:ascii="楷体_GB2312" w:hAnsi="楷体" w:eastAsia="楷体_GB2312" w:cs="楷体_GB2312"/>
          <w:color w:val="auto"/>
          <w:sz w:val="32"/>
          <w:szCs w:val="32"/>
        </w:rPr>
        <w:t>（一）部门整体绩效自评得分</w:t>
      </w:r>
    </w:p>
    <w:p>
      <w:pPr>
        <w:ind w:firstLine="640" w:firstLineChars="200"/>
        <w:rPr>
          <w:rFonts w:ascii="楷体_GB2312" w:hAnsi="楷体" w:eastAsia="楷体_GB2312" w:cs="Times New Roman"/>
          <w:color w:val="auto"/>
          <w:sz w:val="32"/>
          <w:szCs w:val="32"/>
        </w:rPr>
      </w:pPr>
      <w:r>
        <w:rPr>
          <w:rFonts w:hint="eastAsia" w:ascii="楷体_GB2312" w:hAnsi="楷体" w:eastAsia="楷体_GB2312" w:cs="Times New Roman"/>
          <w:color w:val="auto"/>
          <w:sz w:val="32"/>
          <w:szCs w:val="32"/>
        </w:rPr>
        <w:t>部门整体绩效自评得分7.046分。</w:t>
      </w:r>
    </w:p>
    <w:p>
      <w:pPr>
        <w:ind w:firstLine="640" w:firstLineChars="200"/>
        <w:rPr>
          <w:rFonts w:ascii="楷体_GB2312" w:hAnsi="楷体" w:eastAsia="楷体_GB2312" w:cs="Times New Roman"/>
          <w:color w:val="auto"/>
          <w:sz w:val="32"/>
          <w:szCs w:val="32"/>
        </w:rPr>
      </w:pPr>
      <w:r>
        <w:rPr>
          <w:rFonts w:hint="eastAsia" w:ascii="楷体_GB2312" w:hAnsi="楷体" w:eastAsia="楷体_GB2312" w:cs="楷体_GB2312"/>
          <w:color w:val="auto"/>
          <w:sz w:val="32"/>
          <w:szCs w:val="32"/>
        </w:rPr>
        <w:t>（二）部门整体绩效目标完成情况</w:t>
      </w:r>
    </w:p>
    <w:p>
      <w:pPr>
        <w:ind w:firstLine="640" w:firstLineChars="200"/>
        <w:rPr>
          <w:rFonts w:ascii="仿宋" w:hAnsi="仿宋" w:eastAsia="仿宋" w:cs="Times New Roman"/>
          <w:color w:val="auto"/>
          <w:sz w:val="32"/>
          <w:szCs w:val="32"/>
        </w:rPr>
      </w:pPr>
      <w:r>
        <w:rPr>
          <w:rFonts w:ascii="仿宋" w:hAnsi="仿宋" w:eastAsia="仿宋" w:cs="仿宋_GB2312"/>
          <w:color w:val="auto"/>
          <w:sz w:val="32"/>
          <w:szCs w:val="32"/>
        </w:rPr>
        <w:t>1.</w:t>
      </w:r>
      <w:r>
        <w:rPr>
          <w:rFonts w:hint="eastAsia" w:ascii="仿宋" w:hAnsi="仿宋" w:eastAsia="仿宋" w:cs="仿宋_GB2312"/>
          <w:color w:val="auto"/>
          <w:sz w:val="32"/>
          <w:szCs w:val="32"/>
        </w:rPr>
        <w:t>执行率完成情况为35.23%。</w:t>
      </w:r>
    </w:p>
    <w:p>
      <w:pPr>
        <w:ind w:firstLine="640" w:firstLineChars="200"/>
        <w:rPr>
          <w:rFonts w:ascii="仿宋_GB2312" w:eastAsia="仿宋_GB2312" w:cs="仿宋_GB2312"/>
          <w:color w:val="auto"/>
          <w:sz w:val="32"/>
          <w:szCs w:val="32"/>
        </w:rPr>
      </w:pPr>
      <w:r>
        <w:rPr>
          <w:rFonts w:ascii="仿宋_GB2312" w:eastAsia="仿宋_GB2312" w:cs="仿宋_GB2312"/>
          <w:color w:val="auto"/>
          <w:sz w:val="32"/>
          <w:szCs w:val="32"/>
        </w:rPr>
        <w:t>2.</w:t>
      </w:r>
      <w:r>
        <w:rPr>
          <w:rFonts w:hint="eastAsia" w:ascii="仿宋_GB2312" w:eastAsia="仿宋_GB2312" w:cs="仿宋_GB2312"/>
          <w:color w:val="auto"/>
          <w:sz w:val="32"/>
          <w:szCs w:val="32"/>
        </w:rPr>
        <w:t>完成的绩效目标有：综治中心内设标识标牌项目、综治中心办公设备（一期）费用。</w:t>
      </w:r>
    </w:p>
    <w:p>
      <w:pPr>
        <w:ind w:firstLine="640" w:firstLineChars="200"/>
        <w:rPr>
          <w:rFonts w:ascii="仿宋_GB2312" w:eastAsia="仿宋_GB2312" w:cs="仿宋_GB2312"/>
          <w:color w:val="auto"/>
          <w:sz w:val="32"/>
          <w:szCs w:val="32"/>
        </w:rPr>
      </w:pPr>
      <w:r>
        <w:rPr>
          <w:rFonts w:ascii="仿宋_GB2312" w:eastAsia="仿宋_GB2312" w:cs="仿宋_GB2312"/>
          <w:color w:val="auto"/>
          <w:sz w:val="32"/>
          <w:szCs w:val="32"/>
        </w:rPr>
        <w:t>3.</w:t>
      </w:r>
      <w:r>
        <w:rPr>
          <w:rFonts w:hint="eastAsia" w:ascii="仿宋_GB2312" w:eastAsia="仿宋_GB2312" w:cs="仿宋_GB2312"/>
          <w:color w:val="auto"/>
          <w:sz w:val="32"/>
          <w:szCs w:val="32"/>
        </w:rPr>
        <w:t>未完成的绩效目标有：中心大楼租金、网格化培训项目、办公耗材项目等。</w:t>
      </w:r>
    </w:p>
    <w:p>
      <w:pPr>
        <w:ind w:firstLine="640" w:firstLineChars="200"/>
        <w:rPr>
          <w:rFonts w:ascii="楷体_GB2312" w:hAnsi="楷体" w:eastAsia="楷体_GB2312" w:cs="Times New Roman"/>
          <w:color w:val="auto"/>
          <w:sz w:val="32"/>
          <w:szCs w:val="32"/>
        </w:rPr>
      </w:pPr>
      <w:r>
        <w:rPr>
          <w:rFonts w:hint="eastAsia" w:ascii="楷体_GB2312" w:hAnsi="楷体" w:eastAsia="楷体_GB2312" w:cs="楷体_GB2312"/>
          <w:color w:val="auto"/>
          <w:sz w:val="32"/>
          <w:szCs w:val="32"/>
        </w:rPr>
        <w:t>（三）存在的问题和原因</w:t>
      </w:r>
    </w:p>
    <w:p>
      <w:pPr>
        <w:ind w:firstLine="640" w:firstLineChars="200"/>
        <w:rPr>
          <w:rFonts w:hint="eastAsia" w:ascii="仿宋" w:hAnsi="仿宋" w:eastAsia="仿宋" w:cs="仿宋_GB2312"/>
          <w:color w:val="auto"/>
          <w:sz w:val="32"/>
          <w:szCs w:val="32"/>
        </w:rPr>
      </w:pPr>
      <w:r>
        <w:rPr>
          <w:rFonts w:hint="eastAsia" w:ascii="仿宋" w:hAnsi="仿宋" w:eastAsia="仿宋" w:cs="仿宋_GB2312"/>
          <w:color w:val="auto"/>
          <w:sz w:val="32"/>
          <w:szCs w:val="32"/>
        </w:rPr>
        <w:t>本年度绩效较低存在客观原因。</w:t>
      </w:r>
    </w:p>
    <w:p>
      <w:pPr>
        <w:ind w:firstLine="640" w:firstLineChars="200"/>
        <w:rPr>
          <w:rFonts w:hint="eastAsia" w:ascii="仿宋" w:hAnsi="仿宋" w:eastAsia="仿宋" w:cs="仿宋_GB2312"/>
          <w:color w:val="auto"/>
          <w:sz w:val="32"/>
          <w:szCs w:val="32"/>
        </w:rPr>
      </w:pPr>
      <w:r>
        <w:rPr>
          <w:rFonts w:hint="eastAsia" w:ascii="仿宋" w:hAnsi="仿宋" w:eastAsia="仿宋" w:cs="仿宋_GB2312"/>
          <w:color w:val="auto"/>
          <w:sz w:val="32"/>
          <w:szCs w:val="32"/>
        </w:rPr>
        <w:t>1.2022年度，市综治中心尚在建设中，2023年3月10日建成，市委书记孙兵在中心举办全市党史教育实践活动领导小组工作会议暨鄂州市首期社会治理半月谈活动。</w:t>
      </w:r>
    </w:p>
    <w:p>
      <w:pPr>
        <w:ind w:firstLine="640" w:firstLineChars="200"/>
        <w:rPr>
          <w:rFonts w:hint="eastAsia" w:ascii="仿宋" w:hAnsi="仿宋" w:eastAsia="仿宋" w:cs="仿宋_GB2312"/>
          <w:color w:val="auto"/>
          <w:sz w:val="32"/>
          <w:szCs w:val="32"/>
        </w:rPr>
      </w:pPr>
      <w:r>
        <w:rPr>
          <w:rFonts w:hint="eastAsia" w:ascii="仿宋" w:hAnsi="仿宋" w:eastAsia="仿宋" w:cs="仿宋_GB2312"/>
          <w:color w:val="auto"/>
          <w:sz w:val="32"/>
          <w:szCs w:val="32"/>
        </w:rPr>
        <w:t>2.2022年度未实施房屋租赁程序。</w:t>
      </w:r>
    </w:p>
    <w:p>
      <w:pPr>
        <w:ind w:firstLine="640" w:firstLineChars="200"/>
        <w:rPr>
          <w:rFonts w:hint="eastAsia" w:ascii="仿宋_GB2312" w:eastAsia="仿宋_GB2312" w:cs="仿宋_GB2312"/>
          <w:color w:val="auto"/>
          <w:sz w:val="32"/>
          <w:szCs w:val="32"/>
        </w:rPr>
      </w:pPr>
      <w:r>
        <w:rPr>
          <w:rFonts w:hint="eastAsia" w:ascii="仿宋" w:hAnsi="仿宋" w:eastAsia="仿宋" w:cs="仿宋_GB2312"/>
          <w:color w:val="auto"/>
          <w:sz w:val="32"/>
          <w:szCs w:val="32"/>
        </w:rPr>
        <w:t>3.部分办公区域按领导要求作为预留办公区，未配备办公家具。</w:t>
      </w:r>
    </w:p>
    <w:p>
      <w:pPr>
        <w:ind w:firstLine="640" w:firstLineChars="200"/>
        <w:rPr>
          <w:rFonts w:ascii="楷体_GB2312" w:hAnsi="楷体" w:eastAsia="楷体_GB2312" w:cs="Times New Roman"/>
          <w:color w:val="auto"/>
          <w:sz w:val="32"/>
          <w:szCs w:val="32"/>
        </w:rPr>
      </w:pPr>
      <w:r>
        <w:rPr>
          <w:rFonts w:hint="eastAsia" w:ascii="楷体_GB2312" w:hAnsi="楷体" w:eastAsia="楷体_GB2312" w:cs="楷体_GB2312"/>
          <w:color w:val="auto"/>
          <w:sz w:val="32"/>
          <w:szCs w:val="32"/>
        </w:rPr>
        <w:t>（四）下一步拟改进措施</w:t>
      </w:r>
    </w:p>
    <w:p>
      <w:pPr>
        <w:ind w:firstLine="640" w:firstLineChars="200"/>
        <w:rPr>
          <w:rFonts w:ascii="仿宋" w:hAnsi="仿宋" w:eastAsia="仿宋" w:cs="Times New Roman"/>
          <w:color w:val="auto"/>
          <w:sz w:val="32"/>
          <w:szCs w:val="32"/>
        </w:rPr>
      </w:pPr>
      <w:r>
        <w:rPr>
          <w:rFonts w:ascii="仿宋" w:hAnsi="仿宋" w:eastAsia="仿宋" w:cs="仿宋_GB2312"/>
          <w:color w:val="auto"/>
          <w:sz w:val="32"/>
          <w:szCs w:val="32"/>
        </w:rPr>
        <w:t>1.</w:t>
      </w:r>
      <w:r>
        <w:rPr>
          <w:rFonts w:hint="eastAsia" w:ascii="仿宋" w:hAnsi="仿宋" w:eastAsia="仿宋" w:cs="仿宋_GB2312"/>
          <w:color w:val="auto"/>
          <w:sz w:val="32"/>
          <w:szCs w:val="32"/>
        </w:rPr>
        <w:t>下一步拟改进措施：对个别项目经费的绩效考核指标重新进行梳理，使指标设置更合理、更能反映项目的实际使用情况；适当调整定性指标的比例，增加数量、质量等可直观衡量的指标；提高考核结果在指导财务工作种的应用。</w:t>
      </w:r>
    </w:p>
    <w:p>
      <w:pPr>
        <w:ind w:firstLine="640" w:firstLineChars="200"/>
        <w:rPr>
          <w:rFonts w:ascii="仿宋" w:hAnsi="仿宋" w:eastAsia="仿宋" w:cs="仿宋_GB2312"/>
          <w:color w:val="auto"/>
          <w:sz w:val="32"/>
          <w:szCs w:val="32"/>
        </w:rPr>
      </w:pPr>
      <w:r>
        <w:rPr>
          <w:rFonts w:ascii="仿宋" w:hAnsi="仿宋" w:eastAsia="仿宋" w:cs="仿宋_GB2312"/>
          <w:color w:val="auto"/>
          <w:sz w:val="32"/>
          <w:szCs w:val="32"/>
        </w:rPr>
        <w:t>2.</w:t>
      </w:r>
      <w:r>
        <w:rPr>
          <w:rFonts w:hint="eastAsia" w:ascii="仿宋" w:hAnsi="仿宋" w:eastAsia="仿宋" w:cs="仿宋_GB2312"/>
          <w:color w:val="auto"/>
          <w:sz w:val="32"/>
          <w:szCs w:val="32"/>
        </w:rPr>
        <w:t>拟与预算安排相结合情况。</w:t>
      </w:r>
    </w:p>
    <w:p>
      <w:pPr>
        <w:ind w:firstLine="640" w:firstLineChars="200"/>
        <w:rPr>
          <w:rFonts w:ascii="仿宋" w:hAnsi="仿宋" w:eastAsia="仿宋" w:cs="Times New Roman"/>
          <w:color w:val="auto"/>
          <w:sz w:val="32"/>
          <w:szCs w:val="32"/>
        </w:rPr>
      </w:pPr>
      <w:r>
        <w:rPr>
          <w:rFonts w:hint="eastAsia" w:ascii="仿宋" w:hAnsi="仿宋" w:eastAsia="仿宋" w:cs="仿宋_GB2312"/>
          <w:color w:val="auto"/>
          <w:sz w:val="32"/>
          <w:szCs w:val="32"/>
        </w:rPr>
        <w:t>无</w:t>
      </w:r>
    </w:p>
    <w:p>
      <w:pPr>
        <w:ind w:firstLine="640" w:firstLineChars="200"/>
        <w:rPr>
          <w:rFonts w:ascii="黑体" w:hAnsi="黑体" w:eastAsia="黑体" w:cs="Times New Roman"/>
          <w:color w:val="auto"/>
          <w:sz w:val="32"/>
          <w:szCs w:val="32"/>
        </w:rPr>
      </w:pPr>
      <w:r>
        <w:rPr>
          <w:rFonts w:hint="eastAsia" w:ascii="黑体" w:hAnsi="黑体" w:eastAsia="黑体" w:cs="黑体"/>
          <w:color w:val="auto"/>
          <w:sz w:val="32"/>
          <w:szCs w:val="32"/>
        </w:rPr>
        <w:t>二、佐证材料</w:t>
      </w:r>
    </w:p>
    <w:p>
      <w:pPr>
        <w:ind w:firstLine="640" w:firstLineChars="200"/>
        <w:rPr>
          <w:rFonts w:ascii="楷体_GB2312" w:hAnsi="楷体" w:eastAsia="楷体_GB2312" w:cs="Times New Roman"/>
          <w:color w:val="auto"/>
          <w:sz w:val="32"/>
          <w:szCs w:val="32"/>
        </w:rPr>
      </w:pPr>
      <w:r>
        <w:rPr>
          <w:rFonts w:hint="eastAsia" w:ascii="楷体_GB2312" w:hAnsi="楷体" w:eastAsia="楷体_GB2312" w:cs="楷体_GB2312"/>
          <w:color w:val="auto"/>
          <w:sz w:val="32"/>
          <w:szCs w:val="32"/>
        </w:rPr>
        <w:t>（一）基本情况</w:t>
      </w:r>
    </w:p>
    <w:p>
      <w:pPr>
        <w:ind w:firstLine="640" w:firstLineChars="200"/>
        <w:rPr>
          <w:rFonts w:ascii="仿宋_GB2312" w:hAnsi="仿宋" w:eastAsia="仿宋_GB2312" w:cs="Times New Roman"/>
          <w:color w:val="auto"/>
          <w:sz w:val="32"/>
          <w:szCs w:val="32"/>
        </w:rPr>
      </w:pPr>
      <w:r>
        <w:rPr>
          <w:rFonts w:hint="eastAsia" w:ascii="仿宋_GB2312" w:hAnsi="仿宋" w:eastAsia="仿宋_GB2312" w:cs="仿宋_GB2312"/>
          <w:color w:val="auto"/>
          <w:sz w:val="32"/>
          <w:szCs w:val="32"/>
        </w:rPr>
        <w:t>1.</w:t>
      </w:r>
      <w:r>
        <w:rPr>
          <w:rFonts w:ascii="仿宋_GB2312" w:hAnsi="仿宋" w:eastAsia="仿宋_GB2312" w:cs="仿宋_GB2312"/>
          <w:color w:val="auto"/>
          <w:sz w:val="32"/>
          <w:szCs w:val="32"/>
        </w:rPr>
        <w:t>2022</w:t>
      </w:r>
      <w:r>
        <w:rPr>
          <w:rFonts w:hint="eastAsia" w:ascii="仿宋_GB2312" w:hAnsi="仿宋" w:eastAsia="仿宋_GB2312" w:cs="仿宋_GB2312"/>
          <w:color w:val="auto"/>
          <w:sz w:val="32"/>
          <w:szCs w:val="32"/>
        </w:rPr>
        <w:t>年度，市综治中心年度支出60.955万元，均为项目支出。具体项目支出包括：</w:t>
      </w:r>
      <w:r>
        <w:rPr>
          <w:rFonts w:hint="eastAsia" w:ascii="仿宋_GB2312" w:eastAsia="仿宋_GB2312" w:cs="仿宋_GB2312"/>
          <w:color w:val="auto"/>
          <w:sz w:val="32"/>
          <w:szCs w:val="32"/>
        </w:rPr>
        <w:t>综治中心内设标识标牌项目30万元、综治中心办公设备（一期）费用30万元。</w:t>
      </w:r>
    </w:p>
    <w:p>
      <w:pPr>
        <w:ind w:firstLine="640" w:firstLineChars="200"/>
        <w:rPr>
          <w:rFonts w:ascii="仿宋_GB2312" w:hAnsi="仿宋" w:eastAsia="仿宋_GB2312" w:cs="Times New Roman"/>
          <w:color w:val="auto"/>
          <w:sz w:val="32"/>
          <w:szCs w:val="32"/>
        </w:rPr>
      </w:pPr>
      <w:r>
        <w:rPr>
          <w:rFonts w:ascii="仿宋_GB2312" w:hAnsi="仿宋" w:eastAsia="仿宋_GB2312" w:cs="仿宋_GB2312"/>
          <w:color w:val="auto"/>
          <w:sz w:val="32"/>
          <w:szCs w:val="32"/>
        </w:rPr>
        <w:t>2.</w:t>
      </w:r>
      <w:r>
        <w:rPr>
          <w:rFonts w:hint="eastAsia" w:ascii="仿宋_GB2312" w:hAnsi="仿宋" w:eastAsia="仿宋_GB2312" w:cs="仿宋_GB2312"/>
          <w:color w:val="auto"/>
          <w:sz w:val="32"/>
          <w:szCs w:val="32"/>
        </w:rPr>
        <w:t>2022年度完成了市综治中心阵地建设的主要目标。</w:t>
      </w:r>
    </w:p>
    <w:p>
      <w:pPr>
        <w:ind w:firstLine="640" w:firstLineChars="200"/>
        <w:rPr>
          <w:rFonts w:ascii="楷体_GB2312" w:hAnsi="楷体" w:eastAsia="楷体_GB2312" w:cs="Times New Roman"/>
          <w:color w:val="auto"/>
          <w:sz w:val="32"/>
          <w:szCs w:val="32"/>
        </w:rPr>
      </w:pPr>
      <w:r>
        <w:rPr>
          <w:rFonts w:hint="eastAsia" w:ascii="楷体_GB2312" w:hAnsi="楷体" w:eastAsia="楷体_GB2312" w:cs="楷体_GB2312"/>
          <w:color w:val="auto"/>
          <w:sz w:val="32"/>
          <w:szCs w:val="32"/>
        </w:rPr>
        <w:t>（二）部门自评工作开展情况</w:t>
      </w:r>
    </w:p>
    <w:p>
      <w:pPr>
        <w:ind w:firstLine="640" w:firstLineChars="200"/>
        <w:rPr>
          <w:rFonts w:hint="eastAsia" w:ascii="仿宋_GB2312" w:eastAsia="仿宋_GB2312" w:cs="仿宋_GB2312"/>
          <w:color w:val="auto"/>
          <w:sz w:val="32"/>
          <w:szCs w:val="32"/>
        </w:rPr>
      </w:pPr>
      <w:r>
        <w:rPr>
          <w:rFonts w:hint="eastAsia" w:ascii="仿宋_GB2312" w:eastAsia="仿宋_GB2312" w:cs="仿宋_GB2312"/>
          <w:color w:val="auto"/>
          <w:sz w:val="32"/>
          <w:szCs w:val="32"/>
        </w:rPr>
        <w:t>简要概述部门自评组织实施过程等相关情况。</w:t>
      </w:r>
    </w:p>
    <w:p>
      <w:pPr>
        <w:ind w:firstLine="640" w:firstLineChars="200"/>
        <w:rPr>
          <w:rFonts w:ascii="楷体_GB2312" w:hAnsi="楷体" w:eastAsia="楷体_GB2312" w:cs="Times New Roman"/>
          <w:color w:val="auto"/>
          <w:sz w:val="32"/>
          <w:szCs w:val="32"/>
        </w:rPr>
      </w:pPr>
      <w:r>
        <w:rPr>
          <w:rFonts w:hint="eastAsia" w:ascii="楷体_GB2312" w:hAnsi="楷体" w:eastAsia="楷体_GB2312" w:cs="楷体_GB2312"/>
          <w:color w:val="auto"/>
          <w:sz w:val="32"/>
          <w:szCs w:val="32"/>
        </w:rPr>
        <w:t>（三）绩效目标完成情况分析</w:t>
      </w:r>
    </w:p>
    <w:p>
      <w:pPr>
        <w:ind w:firstLine="640" w:firstLineChars="200"/>
        <w:outlineLvl w:val="0"/>
        <w:rPr>
          <w:rFonts w:ascii="仿宋_GB2312" w:hAnsi="楷体_GB2312" w:eastAsia="仿宋_GB2312" w:cs="Times New Roman"/>
          <w:color w:val="auto"/>
          <w:sz w:val="32"/>
          <w:szCs w:val="32"/>
        </w:rPr>
      </w:pPr>
      <w:r>
        <w:rPr>
          <w:rFonts w:ascii="仿宋_GB2312" w:hAnsi="楷体_GB2312" w:eastAsia="仿宋_GB2312" w:cs="仿宋_GB2312"/>
          <w:color w:val="auto"/>
          <w:sz w:val="32"/>
          <w:szCs w:val="32"/>
        </w:rPr>
        <w:t>1.</w:t>
      </w:r>
      <w:r>
        <w:rPr>
          <w:rFonts w:hint="eastAsia" w:ascii="仿宋_GB2312" w:hAnsi="楷体_GB2312" w:eastAsia="仿宋_GB2312" w:cs="仿宋_GB2312"/>
          <w:color w:val="auto"/>
          <w:sz w:val="32"/>
          <w:szCs w:val="32"/>
        </w:rPr>
        <w:t>预算执行率较低，为35.25%。</w:t>
      </w:r>
    </w:p>
    <w:p>
      <w:pPr>
        <w:ind w:firstLine="640" w:firstLineChars="200"/>
        <w:outlineLvl w:val="0"/>
        <w:rPr>
          <w:rFonts w:ascii="仿宋_GB2312" w:hAnsi="楷体_GB2312" w:eastAsia="仿宋_GB2312" w:cs="Times New Roman"/>
          <w:color w:val="auto"/>
          <w:sz w:val="32"/>
          <w:szCs w:val="32"/>
        </w:rPr>
      </w:pPr>
      <w:r>
        <w:rPr>
          <w:rFonts w:ascii="仿宋_GB2312" w:hAnsi="楷体_GB2312" w:eastAsia="仿宋_GB2312" w:cs="仿宋_GB2312"/>
          <w:color w:val="auto"/>
          <w:sz w:val="32"/>
          <w:szCs w:val="32"/>
        </w:rPr>
        <w:t>2.</w:t>
      </w:r>
      <w:r>
        <w:rPr>
          <w:rFonts w:hint="eastAsia" w:ascii="仿宋_GB2312" w:hAnsi="楷体_GB2312" w:eastAsia="仿宋_GB2312" w:cs="仿宋_GB2312"/>
          <w:color w:val="auto"/>
          <w:sz w:val="32"/>
          <w:szCs w:val="32"/>
        </w:rPr>
        <w:t>绩效目标完成情况分析（包括完成情况和偏离原因等）。</w:t>
      </w:r>
    </w:p>
    <w:p>
      <w:pPr>
        <w:ind w:firstLine="640" w:firstLineChars="200"/>
        <w:rPr>
          <w:rFonts w:ascii="仿宋_GB2312" w:hAnsi="仿宋" w:eastAsia="仿宋_GB2312" w:cs="Times New Roman"/>
          <w:color w:val="auto"/>
          <w:sz w:val="32"/>
          <w:szCs w:val="32"/>
        </w:rPr>
      </w:pPr>
      <w:r>
        <w:rPr>
          <w:rFonts w:hint="eastAsia" w:ascii="仿宋_GB2312" w:hAnsi="仿宋" w:eastAsia="仿宋_GB2312" w:cs="仿宋_GB2312"/>
          <w:color w:val="auto"/>
          <w:sz w:val="32"/>
          <w:szCs w:val="32"/>
        </w:rPr>
        <w:t>（</w:t>
      </w:r>
      <w:r>
        <w:rPr>
          <w:rFonts w:ascii="仿宋_GB2312" w:hAnsi="仿宋" w:eastAsia="仿宋_GB2312" w:cs="仿宋_GB2312"/>
          <w:color w:val="auto"/>
          <w:sz w:val="32"/>
          <w:szCs w:val="32"/>
        </w:rPr>
        <w:t>1</w:t>
      </w:r>
      <w:r>
        <w:rPr>
          <w:rFonts w:hint="eastAsia" w:ascii="仿宋_GB2312" w:hAnsi="仿宋" w:eastAsia="仿宋_GB2312" w:cs="仿宋_GB2312"/>
          <w:color w:val="auto"/>
          <w:sz w:val="32"/>
          <w:szCs w:val="32"/>
        </w:rPr>
        <w:t>）产出指标完成情况分析。2022年度无具体产出指标。</w:t>
      </w:r>
    </w:p>
    <w:p>
      <w:pPr>
        <w:ind w:firstLine="640" w:firstLineChars="200"/>
        <w:rPr>
          <w:rFonts w:ascii="仿宋_GB2312" w:hAnsi="仿宋" w:eastAsia="仿宋_GB2312" w:cs="仿宋_GB2312"/>
          <w:color w:val="auto"/>
          <w:sz w:val="32"/>
          <w:szCs w:val="32"/>
        </w:rPr>
      </w:pPr>
      <w:r>
        <w:rPr>
          <w:rFonts w:hint="eastAsia" w:ascii="仿宋_GB2312" w:hAnsi="仿宋" w:eastAsia="仿宋_GB2312" w:cs="仿宋_GB2312"/>
          <w:color w:val="auto"/>
          <w:sz w:val="32"/>
          <w:szCs w:val="32"/>
        </w:rPr>
        <w:t>（</w:t>
      </w:r>
      <w:r>
        <w:rPr>
          <w:rFonts w:ascii="仿宋_GB2312" w:hAnsi="仿宋" w:eastAsia="仿宋_GB2312" w:cs="仿宋_GB2312"/>
          <w:color w:val="auto"/>
          <w:sz w:val="32"/>
          <w:szCs w:val="32"/>
        </w:rPr>
        <w:t>2</w:t>
      </w:r>
      <w:r>
        <w:rPr>
          <w:rFonts w:hint="eastAsia" w:ascii="仿宋_GB2312" w:hAnsi="仿宋" w:eastAsia="仿宋_GB2312" w:cs="仿宋_GB2312"/>
          <w:color w:val="auto"/>
          <w:sz w:val="32"/>
          <w:szCs w:val="32"/>
        </w:rPr>
        <w:t>）效益指标完成情况分析。2022年度效益目标完成部分，主要原因是市综治中心尚在建设中，没有正式实体运作。</w:t>
      </w:r>
    </w:p>
    <w:p>
      <w:pPr>
        <w:ind w:firstLine="640" w:firstLineChars="200"/>
        <w:rPr>
          <w:rFonts w:ascii="仿宋_GB2312" w:hAnsi="仿宋" w:eastAsia="仿宋_GB2312" w:cs="仿宋_GB2312"/>
          <w:color w:val="auto"/>
          <w:sz w:val="32"/>
          <w:szCs w:val="32"/>
        </w:rPr>
      </w:pPr>
      <w:r>
        <w:rPr>
          <w:rFonts w:hint="eastAsia" w:ascii="仿宋_GB2312" w:hAnsi="仿宋" w:eastAsia="仿宋_GB2312" w:cs="仿宋_GB2312"/>
          <w:color w:val="auto"/>
          <w:sz w:val="32"/>
          <w:szCs w:val="32"/>
        </w:rPr>
        <w:t>（3）满意度指标完成情况分析。2022年市综治中心建设过程中，省委政法委和黄石等市州来中心调研考察，均预计高度评价。</w:t>
      </w:r>
    </w:p>
    <w:p>
      <w:pPr>
        <w:ind w:firstLine="640" w:firstLineChars="200"/>
        <w:rPr>
          <w:rFonts w:ascii="楷体_GB2312" w:hAnsi="楷体" w:eastAsia="楷体_GB2312" w:cs="楷体_GB2312"/>
          <w:color w:val="auto"/>
          <w:sz w:val="32"/>
          <w:szCs w:val="32"/>
        </w:rPr>
      </w:pPr>
      <w:r>
        <w:rPr>
          <w:rFonts w:hint="eastAsia" w:ascii="楷体_GB2312" w:hAnsi="楷体" w:eastAsia="楷体_GB2312" w:cs="楷体_GB2312"/>
          <w:color w:val="auto"/>
          <w:sz w:val="32"/>
          <w:szCs w:val="32"/>
        </w:rPr>
        <w:t>（四）上年度部门整体部门自评结果应用情况</w:t>
      </w:r>
    </w:p>
    <w:p>
      <w:pPr>
        <w:ind w:firstLine="640" w:firstLineChars="200"/>
        <w:rPr>
          <w:rFonts w:hint="eastAsia" w:ascii="楷体_GB2312" w:hAnsi="楷体" w:eastAsia="楷体_GB2312" w:cs="楷体_GB2312"/>
          <w:color w:val="auto"/>
          <w:sz w:val="32"/>
          <w:szCs w:val="32"/>
        </w:rPr>
      </w:pPr>
      <w:r>
        <w:rPr>
          <w:rFonts w:hint="eastAsia" w:ascii="仿宋_GB2312" w:hAnsi="仿宋" w:eastAsia="仿宋_GB2312" w:cs="仿宋_GB2312"/>
          <w:color w:val="auto"/>
          <w:sz w:val="32"/>
          <w:szCs w:val="32"/>
        </w:rPr>
        <w:t>上年度部门预算经费受中心实体化运行进度影响，执行率不高。本年度市综治中心建成启动工作纳入市委“回望建市路奋进新征程”活动具体项目，并将按照中央、省级相关要求开展实体化运作、实战化运作。在编制本年度工作预算工作中，具体结合中心阵地建设、健全体制机制方面和上级工作安排要求，再下功夫，合理编制、使用工作专项经费，并按标准执行。</w:t>
      </w:r>
    </w:p>
    <w:p>
      <w:pPr>
        <w:ind w:firstLine="640" w:firstLineChars="200"/>
        <w:rPr>
          <w:rFonts w:hint="eastAsia" w:ascii="楷体_GB2312" w:hAnsi="楷体" w:eastAsia="楷体_GB2312" w:cs="楷体_GB2312"/>
          <w:color w:val="auto"/>
          <w:sz w:val="32"/>
          <w:szCs w:val="32"/>
        </w:rPr>
      </w:pPr>
      <w:r>
        <w:rPr>
          <w:rFonts w:hint="eastAsia" w:ascii="楷体_GB2312" w:hAnsi="楷体" w:eastAsia="楷体_GB2312" w:cs="楷体_GB2312"/>
          <w:color w:val="auto"/>
          <w:sz w:val="32"/>
          <w:szCs w:val="32"/>
        </w:rPr>
        <w:t>（五）其他佐证材料</w:t>
      </w:r>
    </w:p>
    <w:p>
      <w:pPr>
        <w:ind w:firstLine="640" w:firstLineChars="200"/>
        <w:rPr>
          <w:rFonts w:ascii="仿宋_GB2312" w:hAnsi="仿宋" w:eastAsia="仿宋_GB2312" w:cs="仿宋_GB2312"/>
          <w:color w:val="auto"/>
          <w:sz w:val="32"/>
          <w:szCs w:val="32"/>
        </w:rPr>
      </w:pPr>
      <w:r>
        <w:rPr>
          <w:rFonts w:hint="eastAsia" w:ascii="仿宋_GB2312" w:hAnsi="仿宋" w:eastAsia="仿宋_GB2312" w:cs="仿宋_GB2312"/>
          <w:color w:val="auto"/>
          <w:sz w:val="32"/>
          <w:szCs w:val="32"/>
        </w:rPr>
        <w:t>无。</w:t>
      </w:r>
    </w:p>
    <w:p>
      <w:pPr>
        <w:widowControl/>
        <w:rPr>
          <w:rFonts w:ascii="仿宋_GB2312" w:hAnsi="Times New Roman" w:eastAsia="仿宋_GB2312" w:cs="Times New Roman"/>
          <w:color w:val="auto"/>
          <w:sz w:val="32"/>
          <w:szCs w:val="32"/>
        </w:rPr>
      </w:pPr>
    </w:p>
    <w:p>
      <w:pPr>
        <w:widowControl/>
        <w:rPr>
          <w:rFonts w:ascii="仿宋_GB2312" w:hAnsi="宋体" w:eastAsia="仿宋_GB2312" w:cs="仿宋_GB2312"/>
          <w:color w:val="auto"/>
          <w:kern w:val="0"/>
          <w:sz w:val="20"/>
          <w:szCs w:val="20"/>
        </w:rPr>
      </w:pPr>
    </w:p>
    <w:p>
      <w:pPr>
        <w:widowControl/>
        <w:rPr>
          <w:rFonts w:ascii="仿宋_GB2312" w:hAnsi="宋体" w:eastAsia="仿宋_GB2312" w:cs="仿宋_GB2312"/>
          <w:color w:val="auto"/>
          <w:kern w:val="0"/>
          <w:sz w:val="20"/>
          <w:szCs w:val="20"/>
        </w:rPr>
      </w:pPr>
    </w:p>
    <w:p>
      <w:pPr>
        <w:widowControl/>
        <w:rPr>
          <w:rFonts w:ascii="仿宋_GB2312" w:hAnsi="宋体" w:eastAsia="仿宋_GB2312" w:cs="仿宋_GB2312"/>
          <w:kern w:val="0"/>
          <w:sz w:val="20"/>
          <w:szCs w:val="20"/>
        </w:rPr>
      </w:pPr>
    </w:p>
    <w:p>
      <w:pPr>
        <w:widowControl/>
        <w:rPr>
          <w:rFonts w:ascii="仿宋_GB2312" w:hAnsi="宋体" w:eastAsia="仿宋_GB2312" w:cs="仿宋_GB2312"/>
          <w:kern w:val="0"/>
          <w:sz w:val="20"/>
          <w:szCs w:val="20"/>
        </w:rPr>
      </w:pPr>
    </w:p>
    <w:p>
      <w:pPr>
        <w:widowControl/>
        <w:rPr>
          <w:rFonts w:ascii="仿宋_GB2312" w:hAnsi="宋体" w:eastAsia="仿宋_GB2312" w:cs="仿宋_GB2312"/>
          <w:kern w:val="0"/>
          <w:sz w:val="20"/>
          <w:szCs w:val="20"/>
        </w:rPr>
      </w:pPr>
    </w:p>
    <w:p>
      <w:pPr>
        <w:widowControl/>
        <w:rPr>
          <w:rFonts w:ascii="仿宋_GB2312" w:hAnsi="宋体" w:eastAsia="仿宋_GB2312" w:cs="仿宋_GB2312"/>
          <w:kern w:val="0"/>
          <w:sz w:val="20"/>
          <w:szCs w:val="20"/>
        </w:rPr>
      </w:pPr>
    </w:p>
    <w:p>
      <w:pPr>
        <w:widowControl/>
        <w:rPr>
          <w:rFonts w:ascii="仿宋_GB2312" w:hAnsi="宋体" w:eastAsia="仿宋_GB2312" w:cs="仿宋_GB2312"/>
          <w:kern w:val="0"/>
          <w:sz w:val="20"/>
          <w:szCs w:val="20"/>
        </w:rPr>
      </w:pPr>
    </w:p>
    <w:p>
      <w:pPr>
        <w:rPr>
          <w:rFonts w:ascii="宋体" w:hAnsi="宋体" w:eastAsia="宋体" w:cs="宋体"/>
          <w:kern w:val="0"/>
          <w:sz w:val="30"/>
          <w:szCs w:val="30"/>
        </w:rPr>
      </w:pPr>
    </w:p>
    <w:p>
      <w:pPr>
        <w:pStyle w:val="2"/>
      </w:pPr>
      <w:bookmarkStart w:id="0" w:name="_GoBack"/>
      <w:bookmarkEnd w:id="0"/>
    </w:p>
    <w:p>
      <w:pPr>
        <w:rPr>
          <w:rFonts w:ascii="宋体" w:hAnsi="宋体" w:eastAsia="宋体" w:cs="宋体"/>
          <w:kern w:val="0"/>
          <w:sz w:val="30"/>
          <w:szCs w:val="30"/>
        </w:rPr>
      </w:pPr>
      <w:r>
        <w:rPr>
          <w:rFonts w:hint="eastAsia" w:ascii="宋体" w:hAnsi="宋体" w:eastAsia="宋体" w:cs="宋体"/>
          <w:kern w:val="0"/>
          <w:sz w:val="30"/>
          <w:szCs w:val="30"/>
        </w:rPr>
        <w:t>附件2.</w:t>
      </w:r>
    </w:p>
    <w:p>
      <w:pPr>
        <w:jc w:val="center"/>
        <w:rPr>
          <w:rFonts w:cs="Times New Roman"/>
        </w:rPr>
      </w:pPr>
      <w:r>
        <w:rPr>
          <w:rFonts w:hint="eastAsia" w:asciiTheme="majorEastAsia" w:hAnsiTheme="majorEastAsia" w:eastAsiaTheme="majorEastAsia" w:cstheme="majorEastAsia"/>
          <w:b/>
          <w:bCs/>
          <w:sz w:val="32"/>
          <w:szCs w:val="32"/>
        </w:rPr>
        <w:t>2022年度市综治中心专项工作经费项目自评表</w:t>
      </w:r>
    </w:p>
    <w:p>
      <w:pPr>
        <w:widowControl/>
        <w:jc w:val="left"/>
        <w:rPr>
          <w:rFonts w:ascii="楷体_GB2312" w:hAnsi="黑体" w:eastAsia="楷体_GB2312" w:cs="Times New Roman"/>
          <w:kern w:val="0"/>
          <w:sz w:val="48"/>
          <w:szCs w:val="48"/>
        </w:rPr>
      </w:pPr>
      <w:r>
        <w:rPr>
          <w:rFonts w:hint="eastAsia" w:ascii="楷体_GB2312" w:hAnsi="仿宋" w:eastAsia="楷体_GB2312" w:cs="楷体_GB2312"/>
          <w:kern w:val="0"/>
          <w:sz w:val="28"/>
          <w:szCs w:val="28"/>
        </w:rPr>
        <w:t>单位名称：</w:t>
      </w:r>
      <w:r>
        <w:rPr>
          <w:rFonts w:ascii="楷体_GB2312" w:hAnsi="仿宋" w:eastAsia="楷体_GB2312" w:cs="楷体_GB2312"/>
          <w:kern w:val="0"/>
          <w:sz w:val="28"/>
          <w:szCs w:val="28"/>
        </w:rPr>
        <w:t xml:space="preserve">  </w:t>
      </w:r>
      <w:r>
        <w:rPr>
          <w:rFonts w:hint="eastAsia" w:ascii="楷体_GB2312" w:hAnsi="仿宋" w:eastAsia="楷体_GB2312" w:cs="楷体_GB2312"/>
          <w:kern w:val="0"/>
          <w:sz w:val="28"/>
          <w:szCs w:val="28"/>
        </w:rPr>
        <w:t>市综治中心</w:t>
      </w:r>
      <w:r>
        <w:rPr>
          <w:rFonts w:ascii="楷体_GB2312" w:hAnsi="仿宋" w:eastAsia="楷体_GB2312" w:cs="楷体_GB2312"/>
          <w:kern w:val="0"/>
          <w:sz w:val="28"/>
          <w:szCs w:val="28"/>
        </w:rPr>
        <w:t xml:space="preserve">              </w:t>
      </w:r>
      <w:r>
        <w:rPr>
          <w:rFonts w:hint="eastAsia" w:ascii="楷体_GB2312" w:hAnsi="仿宋" w:eastAsia="楷体_GB2312" w:cs="楷体_GB2312"/>
          <w:kern w:val="0"/>
          <w:sz w:val="28"/>
          <w:szCs w:val="28"/>
        </w:rPr>
        <w:t>填报日期：2023年 6月6日</w:t>
      </w:r>
    </w:p>
    <w:tbl>
      <w:tblPr>
        <w:tblStyle w:val="6"/>
        <w:tblW w:w="89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700"/>
        <w:gridCol w:w="1122"/>
        <w:gridCol w:w="1319"/>
        <w:gridCol w:w="923"/>
        <w:gridCol w:w="394"/>
        <w:gridCol w:w="1466"/>
        <w:gridCol w:w="660"/>
        <w:gridCol w:w="659"/>
        <w:gridCol w:w="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8"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项目名称</w:t>
            </w:r>
          </w:p>
        </w:tc>
        <w:tc>
          <w:tcPr>
            <w:tcW w:w="7420" w:type="dxa"/>
            <w:gridSpan w:val="8"/>
            <w:vAlign w:val="center"/>
          </w:tcPr>
          <w:p>
            <w:pPr>
              <w:widowControl/>
              <w:snapToGrid w:val="0"/>
              <w:jc w:val="center"/>
              <w:rPr>
                <w:rFonts w:ascii="仿宋_GB2312" w:hAnsi="宋体" w:eastAsia="仿宋_GB2312" w:cs="Times New Roman"/>
                <w:kern w:val="0"/>
              </w:rPr>
            </w:pPr>
            <w:r>
              <w:rPr>
                <w:rFonts w:hint="eastAsia" w:ascii="仿宋" w:hAnsi="仿宋" w:eastAsia="仿宋" w:cs="仿宋_GB2312"/>
                <w:sz w:val="32"/>
                <w:szCs w:val="32"/>
              </w:rPr>
              <w:t>并按标准执行</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528"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主管部门</w:t>
            </w:r>
          </w:p>
        </w:tc>
        <w:tc>
          <w:tcPr>
            <w:tcW w:w="3364" w:type="dxa"/>
            <w:gridSpan w:val="3"/>
            <w:vAlign w:val="center"/>
          </w:tcPr>
          <w:p>
            <w:pPr>
              <w:widowControl/>
              <w:snapToGrid w:val="0"/>
              <w:jc w:val="left"/>
              <w:rPr>
                <w:rFonts w:ascii="仿宋_GB2312" w:hAnsi="宋体" w:eastAsia="仿宋_GB2312" w:cs="Times New Roman"/>
                <w:kern w:val="0"/>
              </w:rPr>
            </w:pPr>
            <w:r>
              <w:rPr>
                <w:rFonts w:hint="eastAsia" w:ascii="仿宋_GB2312" w:hAnsi="宋体" w:eastAsia="仿宋_GB2312" w:cs="Times New Roman"/>
                <w:kern w:val="0"/>
              </w:rPr>
              <w:t>中共鄂州市委政法委员会</w:t>
            </w:r>
          </w:p>
        </w:tc>
        <w:tc>
          <w:tcPr>
            <w:tcW w:w="2520" w:type="dxa"/>
            <w:gridSpan w:val="3"/>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项目实施单位</w:t>
            </w:r>
          </w:p>
        </w:tc>
        <w:tc>
          <w:tcPr>
            <w:tcW w:w="1536"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市综治中心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8"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项目类别</w:t>
            </w:r>
          </w:p>
        </w:tc>
        <w:tc>
          <w:tcPr>
            <w:tcW w:w="7420" w:type="dxa"/>
            <w:gridSpan w:val="8"/>
            <w:vAlign w:val="center"/>
          </w:tcPr>
          <w:p>
            <w:pPr>
              <w:widowControl/>
              <w:snapToGrid w:val="0"/>
              <w:jc w:val="left"/>
              <w:rPr>
                <w:rFonts w:ascii="仿宋_GB2312" w:hAnsi="宋体" w:eastAsia="仿宋_GB2312" w:cs="Times New Roman"/>
                <w:kern w:val="0"/>
              </w:rPr>
            </w:pPr>
            <w:r>
              <w:rPr>
                <w:rFonts w:ascii="仿宋_GB2312" w:hAnsi="宋体" w:eastAsia="仿宋_GB2312" w:cs="仿宋_GB2312"/>
                <w:kern w:val="0"/>
              </w:rPr>
              <w:t>1</w:t>
            </w:r>
            <w:r>
              <w:rPr>
                <w:rFonts w:hint="eastAsia" w:ascii="仿宋_GB2312" w:hAnsi="宋体" w:eastAsia="仿宋_GB2312" w:cs="仿宋_GB2312"/>
                <w:kern w:val="0"/>
              </w:rPr>
              <w:t>、√部门预算项目</w:t>
            </w:r>
            <w:r>
              <w:rPr>
                <w:rFonts w:ascii="仿宋_GB2312" w:hAnsi="宋体" w:eastAsia="仿宋_GB2312" w:cs="仿宋_GB2312"/>
                <w:kern w:val="0"/>
              </w:rPr>
              <w:t xml:space="preserve">   </w:t>
            </w:r>
            <w:r>
              <w:rPr>
                <w:rFonts w:hint="eastAsia" w:ascii="仿宋_GB2312" w:hAnsi="宋体" w:eastAsia="仿宋_GB2312" w:cs="仿宋_GB2312"/>
                <w:kern w:val="0"/>
              </w:rPr>
              <w:t>□</w:t>
            </w:r>
            <w:r>
              <w:rPr>
                <w:rFonts w:ascii="仿宋_GB2312" w:hAnsi="宋体" w:eastAsia="仿宋_GB2312" w:cs="仿宋_GB2312"/>
                <w:kern w:val="0"/>
              </w:rPr>
              <w:t xml:space="preserve">   2</w:t>
            </w:r>
            <w:r>
              <w:rPr>
                <w:rFonts w:hint="eastAsia" w:ascii="仿宋_GB2312" w:hAnsi="宋体" w:eastAsia="仿宋_GB2312" w:cs="仿宋_GB2312"/>
                <w:kern w:val="0"/>
              </w:rPr>
              <w:t>、省直专项</w:t>
            </w:r>
            <w:r>
              <w:rPr>
                <w:rFonts w:ascii="仿宋_GB2312" w:hAnsi="宋体" w:eastAsia="仿宋_GB2312" w:cs="仿宋_GB2312"/>
                <w:kern w:val="0"/>
              </w:rPr>
              <w:t xml:space="preserve">   </w:t>
            </w:r>
            <w:r>
              <w:rPr>
                <w:rFonts w:hint="eastAsia" w:ascii="仿宋_GB2312" w:hAnsi="宋体" w:eastAsia="仿宋_GB2312" w:cs="仿宋_GB2312"/>
                <w:kern w:val="0"/>
              </w:rPr>
              <w:t>□</w:t>
            </w:r>
            <w:r>
              <w:rPr>
                <w:rFonts w:ascii="仿宋_GB2312" w:hAnsi="宋体" w:eastAsia="仿宋_GB2312" w:cs="仿宋_GB2312"/>
                <w:kern w:val="0"/>
              </w:rPr>
              <w:t xml:space="preserve">  3</w:t>
            </w:r>
            <w:r>
              <w:rPr>
                <w:rFonts w:hint="eastAsia" w:ascii="仿宋_GB2312" w:hAnsi="宋体" w:eastAsia="仿宋_GB2312" w:cs="仿宋_GB2312"/>
                <w:kern w:val="0"/>
              </w:rPr>
              <w:t>、省对下转移支付项目</w:t>
            </w:r>
            <w:r>
              <w:rPr>
                <w:rFonts w:ascii="仿宋_GB2312" w:hAnsi="宋体" w:eastAsia="仿宋_GB2312" w:cs="仿宋_GB2312"/>
                <w:kern w:val="0"/>
              </w:rPr>
              <w:t xml:space="preserve"> </w:t>
            </w:r>
            <w:r>
              <w:rPr>
                <w:rFonts w:hint="eastAsia" w:ascii="仿宋_GB2312" w:hAnsi="宋体" w:eastAsia="仿宋_GB2312" w:cs="仿宋_GB2312"/>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8"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项目属性</w:t>
            </w:r>
          </w:p>
        </w:tc>
        <w:tc>
          <w:tcPr>
            <w:tcW w:w="7420" w:type="dxa"/>
            <w:gridSpan w:val="8"/>
            <w:vAlign w:val="center"/>
          </w:tcPr>
          <w:p>
            <w:pPr>
              <w:widowControl/>
              <w:snapToGrid w:val="0"/>
              <w:jc w:val="left"/>
              <w:rPr>
                <w:rFonts w:ascii="仿宋_GB2312" w:hAnsi="宋体" w:eastAsia="仿宋_GB2312" w:cs="仿宋_GB2312"/>
                <w:kern w:val="0"/>
              </w:rPr>
            </w:pPr>
            <w:r>
              <w:rPr>
                <w:rFonts w:ascii="仿宋_GB2312" w:hAnsi="宋体" w:eastAsia="仿宋_GB2312" w:cs="仿宋_GB2312"/>
                <w:kern w:val="0"/>
              </w:rPr>
              <w:t>1</w:t>
            </w:r>
            <w:r>
              <w:rPr>
                <w:rFonts w:hint="eastAsia" w:ascii="仿宋_GB2312" w:hAnsi="宋体" w:eastAsia="仿宋_GB2312" w:cs="仿宋_GB2312"/>
                <w:kern w:val="0"/>
              </w:rPr>
              <w:t>、√持续性项目</w:t>
            </w:r>
            <w:r>
              <w:rPr>
                <w:rFonts w:ascii="仿宋_GB2312" w:hAnsi="宋体" w:eastAsia="仿宋_GB2312" w:cs="仿宋_GB2312"/>
                <w:kern w:val="0"/>
              </w:rPr>
              <w:t xml:space="preserve">     </w:t>
            </w:r>
            <w:r>
              <w:rPr>
                <w:rFonts w:hint="eastAsia" w:ascii="仿宋_GB2312" w:hAnsi="宋体" w:eastAsia="仿宋_GB2312" w:cs="仿宋_GB2312"/>
                <w:kern w:val="0"/>
              </w:rPr>
              <w:t>□</w:t>
            </w:r>
            <w:r>
              <w:rPr>
                <w:rFonts w:ascii="仿宋_GB2312" w:hAnsi="宋体" w:eastAsia="仿宋_GB2312" w:cs="仿宋_GB2312"/>
                <w:kern w:val="0"/>
              </w:rPr>
              <w:t xml:space="preserve">   2</w:t>
            </w:r>
            <w:r>
              <w:rPr>
                <w:rFonts w:hint="eastAsia" w:ascii="仿宋_GB2312" w:hAnsi="宋体" w:eastAsia="仿宋_GB2312" w:cs="仿宋_GB2312"/>
                <w:kern w:val="0"/>
              </w:rPr>
              <w:t>、新增性项目</w:t>
            </w:r>
            <w:r>
              <w:rPr>
                <w:rFonts w:ascii="仿宋_GB2312" w:hAnsi="宋体" w:eastAsia="仿宋_GB2312" w:cs="仿宋_GB2312"/>
                <w:kern w:val="0"/>
              </w:rPr>
              <w:t xml:space="preserve"> </w:t>
            </w:r>
            <w:r>
              <w:rPr>
                <w:rFonts w:hint="eastAsia" w:ascii="仿宋_GB2312" w:hAnsi="宋体" w:eastAsia="仿宋_GB2312" w:cs="仿宋_GB2312"/>
                <w:kern w:val="0"/>
              </w:rPr>
              <w:t>□</w:t>
            </w:r>
            <w:r>
              <w:rPr>
                <w:rFonts w:ascii="仿宋_GB2312" w:hAnsi="宋体" w:eastAsia="仿宋_GB2312" w:cs="仿宋_GB2312"/>
                <w:kern w:val="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8"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项目类型</w:t>
            </w:r>
          </w:p>
        </w:tc>
        <w:tc>
          <w:tcPr>
            <w:tcW w:w="7420" w:type="dxa"/>
            <w:gridSpan w:val="8"/>
            <w:vAlign w:val="center"/>
          </w:tcPr>
          <w:p>
            <w:pPr>
              <w:widowControl/>
              <w:snapToGrid w:val="0"/>
              <w:jc w:val="left"/>
              <w:rPr>
                <w:rFonts w:ascii="仿宋_GB2312" w:hAnsi="宋体" w:eastAsia="仿宋_GB2312" w:cs="Times New Roman"/>
                <w:kern w:val="0"/>
              </w:rPr>
            </w:pPr>
            <w:r>
              <w:rPr>
                <w:rFonts w:ascii="仿宋_GB2312" w:hAnsi="宋体" w:eastAsia="仿宋_GB2312" w:cs="仿宋_GB2312"/>
                <w:kern w:val="0"/>
              </w:rPr>
              <w:t>1</w:t>
            </w:r>
            <w:r>
              <w:rPr>
                <w:rFonts w:hint="eastAsia" w:ascii="仿宋_GB2312" w:hAnsi="宋体" w:eastAsia="仿宋_GB2312" w:cs="仿宋_GB2312"/>
                <w:kern w:val="0"/>
              </w:rPr>
              <w:t>、√常年性项目</w:t>
            </w:r>
            <w:r>
              <w:rPr>
                <w:rFonts w:ascii="仿宋_GB2312" w:hAnsi="宋体" w:eastAsia="仿宋_GB2312" w:cs="仿宋_GB2312"/>
                <w:kern w:val="0"/>
              </w:rPr>
              <w:t xml:space="preserve">     </w:t>
            </w:r>
            <w:r>
              <w:rPr>
                <w:rFonts w:hint="eastAsia" w:ascii="仿宋_GB2312" w:hAnsi="宋体" w:eastAsia="仿宋_GB2312" w:cs="仿宋_GB2312"/>
                <w:kern w:val="0"/>
              </w:rPr>
              <w:t>□</w:t>
            </w:r>
            <w:r>
              <w:rPr>
                <w:rFonts w:ascii="仿宋_GB2312" w:hAnsi="宋体" w:eastAsia="仿宋_GB2312" w:cs="仿宋_GB2312"/>
                <w:kern w:val="0"/>
              </w:rPr>
              <w:t xml:space="preserve">   2</w:t>
            </w:r>
            <w:r>
              <w:rPr>
                <w:rFonts w:hint="eastAsia" w:ascii="仿宋_GB2312" w:hAnsi="宋体" w:eastAsia="仿宋_GB2312" w:cs="仿宋_GB2312"/>
                <w:kern w:val="0"/>
              </w:rPr>
              <w:t>、延续性项目</w:t>
            </w:r>
            <w:r>
              <w:rPr>
                <w:rFonts w:ascii="仿宋_GB2312" w:hAnsi="宋体" w:eastAsia="仿宋_GB2312" w:cs="仿宋_GB2312"/>
                <w:kern w:val="0"/>
              </w:rPr>
              <w:t xml:space="preserve"> </w:t>
            </w:r>
            <w:r>
              <w:rPr>
                <w:rFonts w:hint="eastAsia" w:ascii="仿宋_GB2312" w:hAnsi="宋体" w:eastAsia="仿宋_GB2312" w:cs="仿宋_GB2312"/>
                <w:kern w:val="0"/>
              </w:rPr>
              <w:t>□</w:t>
            </w:r>
            <w:r>
              <w:rPr>
                <w:rFonts w:ascii="仿宋_GB2312" w:hAnsi="宋体" w:eastAsia="仿宋_GB2312" w:cs="仿宋_GB2312"/>
                <w:kern w:val="0"/>
              </w:rPr>
              <w:t xml:space="preserve">      3</w:t>
            </w:r>
            <w:r>
              <w:rPr>
                <w:rFonts w:hint="eastAsia" w:ascii="仿宋_GB2312" w:hAnsi="宋体" w:eastAsia="仿宋_GB2312" w:cs="仿宋_GB2312"/>
                <w:kern w:val="0"/>
              </w:rPr>
              <w:t>、一次性项目</w:t>
            </w:r>
            <w:r>
              <w:rPr>
                <w:rFonts w:ascii="仿宋_GB2312" w:hAnsi="宋体" w:eastAsia="仿宋_GB2312" w:cs="仿宋_GB2312"/>
                <w:kern w:val="0"/>
              </w:rPr>
              <w:t xml:space="preserve"> </w:t>
            </w:r>
            <w:r>
              <w:rPr>
                <w:rFonts w:hint="eastAsia" w:ascii="仿宋_GB2312" w:hAnsi="宋体" w:eastAsia="仿宋_GB2312" w:cs="仿宋_GB2312"/>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8" w:type="dxa"/>
            <w:gridSpan w:val="2"/>
            <w:vMerge w:val="restart"/>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预算执行情况（万元）</w:t>
            </w:r>
          </w:p>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w:t>
            </w:r>
            <w:r>
              <w:rPr>
                <w:rFonts w:ascii="仿宋_GB2312" w:hAnsi="宋体" w:eastAsia="仿宋_GB2312" w:cs="仿宋_GB2312"/>
                <w:kern w:val="0"/>
              </w:rPr>
              <w:t>20</w:t>
            </w:r>
            <w:r>
              <w:rPr>
                <w:rFonts w:hint="eastAsia" w:ascii="仿宋_GB2312" w:hAnsi="宋体" w:eastAsia="仿宋_GB2312" w:cs="仿宋_GB2312"/>
                <w:kern w:val="0"/>
              </w:rPr>
              <w:t>分）</w:t>
            </w:r>
          </w:p>
        </w:tc>
        <w:tc>
          <w:tcPr>
            <w:tcW w:w="1122" w:type="dxa"/>
            <w:vAlign w:val="center"/>
          </w:tcPr>
          <w:p>
            <w:pPr>
              <w:widowControl/>
              <w:snapToGrid w:val="0"/>
              <w:jc w:val="center"/>
              <w:rPr>
                <w:rFonts w:ascii="仿宋_GB2312" w:hAnsi="宋体" w:eastAsia="仿宋_GB2312" w:cs="Times New Roman"/>
                <w:kern w:val="0"/>
              </w:rPr>
            </w:pPr>
          </w:p>
        </w:tc>
        <w:tc>
          <w:tcPr>
            <w:tcW w:w="1319" w:type="dxa"/>
            <w:vAlign w:val="center"/>
          </w:tcPr>
          <w:p>
            <w:pPr>
              <w:widowControl/>
              <w:snapToGrid w:val="0"/>
              <w:jc w:val="center"/>
              <w:rPr>
                <w:rFonts w:ascii="仿宋_GB2312" w:hAnsi="宋体" w:eastAsia="仿宋_GB2312" w:cs="仿宋_GB2312"/>
                <w:kern w:val="0"/>
              </w:rPr>
            </w:pPr>
            <w:r>
              <w:rPr>
                <w:rFonts w:hint="eastAsia" w:ascii="仿宋_GB2312" w:hAnsi="宋体" w:eastAsia="仿宋_GB2312" w:cs="仿宋_GB2312"/>
                <w:kern w:val="0"/>
              </w:rPr>
              <w:t>预算数（</w:t>
            </w:r>
            <w:r>
              <w:rPr>
                <w:rFonts w:ascii="仿宋_GB2312" w:hAnsi="宋体" w:eastAsia="仿宋_GB2312" w:cs="仿宋_GB2312"/>
                <w:kern w:val="0"/>
              </w:rPr>
              <w:t>A）</w:t>
            </w:r>
          </w:p>
        </w:tc>
        <w:tc>
          <w:tcPr>
            <w:tcW w:w="1317" w:type="dxa"/>
            <w:gridSpan w:val="2"/>
            <w:vAlign w:val="center"/>
          </w:tcPr>
          <w:p>
            <w:pPr>
              <w:widowControl/>
              <w:snapToGrid w:val="0"/>
              <w:jc w:val="center"/>
              <w:rPr>
                <w:rFonts w:ascii="仿宋_GB2312" w:hAnsi="宋体" w:eastAsia="仿宋_GB2312" w:cs="仿宋_GB2312"/>
                <w:kern w:val="0"/>
              </w:rPr>
            </w:pPr>
            <w:r>
              <w:rPr>
                <w:rFonts w:hint="eastAsia" w:ascii="仿宋_GB2312" w:hAnsi="宋体" w:eastAsia="仿宋_GB2312" w:cs="仿宋_GB2312"/>
                <w:kern w:val="0"/>
              </w:rPr>
              <w:t>执行数</w:t>
            </w:r>
            <w:r>
              <w:rPr>
                <w:rFonts w:ascii="仿宋_GB2312" w:hAnsi="宋体" w:eastAsia="仿宋_GB2312" w:cs="仿宋_GB2312"/>
                <w:kern w:val="0"/>
              </w:rPr>
              <w:t>（B）</w:t>
            </w:r>
          </w:p>
        </w:tc>
        <w:tc>
          <w:tcPr>
            <w:tcW w:w="1466" w:type="dxa"/>
            <w:vAlign w:val="center"/>
          </w:tcPr>
          <w:p>
            <w:pPr>
              <w:widowControl/>
              <w:snapToGrid w:val="0"/>
              <w:jc w:val="center"/>
              <w:rPr>
                <w:rFonts w:ascii="仿宋_GB2312" w:hAnsi="宋体" w:eastAsia="仿宋_GB2312" w:cs="仿宋_GB2312"/>
                <w:kern w:val="0"/>
              </w:rPr>
            </w:pPr>
            <w:r>
              <w:rPr>
                <w:rFonts w:hint="eastAsia" w:ascii="仿宋_GB2312" w:hAnsi="宋体" w:eastAsia="仿宋_GB2312" w:cs="仿宋_GB2312"/>
                <w:kern w:val="0"/>
              </w:rPr>
              <w:t>执行率</w:t>
            </w:r>
            <w:r>
              <w:rPr>
                <w:rFonts w:ascii="仿宋_GB2312" w:hAnsi="宋体" w:eastAsia="仿宋_GB2312" w:cs="仿宋_GB2312"/>
                <w:kern w:val="0"/>
              </w:rPr>
              <w:t>（B/A）</w:t>
            </w:r>
          </w:p>
        </w:tc>
        <w:tc>
          <w:tcPr>
            <w:tcW w:w="2196" w:type="dxa"/>
            <w:gridSpan w:val="3"/>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得分</w:t>
            </w:r>
          </w:p>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w:t>
            </w:r>
            <w:r>
              <w:rPr>
                <w:rFonts w:ascii="仿宋_GB2312" w:hAnsi="宋体" w:eastAsia="仿宋_GB2312" w:cs="仿宋_GB2312"/>
                <w:kern w:val="0"/>
              </w:rPr>
              <w:t>20</w:t>
            </w:r>
            <w:r>
              <w:rPr>
                <w:rFonts w:hint="eastAsia" w:ascii="仿宋_GB2312" w:hAnsi="宋体" w:eastAsia="仿宋_GB2312" w:cs="仿宋_GB2312"/>
                <w:kern w:val="0"/>
              </w:rPr>
              <w:t>分</w:t>
            </w:r>
            <w:r>
              <w:rPr>
                <w:rFonts w:ascii="仿宋_GB2312" w:hAnsi="宋体" w:eastAsia="仿宋_GB2312" w:cs="仿宋_GB2312"/>
                <w:kern w:val="0"/>
              </w:rPr>
              <w:t>*</w:t>
            </w:r>
            <w:r>
              <w:rPr>
                <w:rFonts w:hint="eastAsia" w:ascii="仿宋_GB2312" w:hAnsi="宋体" w:eastAsia="仿宋_GB2312" w:cs="仿宋_GB2312"/>
                <w:kern w:val="0"/>
              </w:rPr>
              <w:t>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8" w:type="dxa"/>
            <w:gridSpan w:val="2"/>
            <w:vMerge w:val="continue"/>
            <w:vAlign w:val="center"/>
          </w:tcPr>
          <w:p>
            <w:pPr>
              <w:widowControl/>
              <w:snapToGrid w:val="0"/>
              <w:jc w:val="center"/>
              <w:rPr>
                <w:rFonts w:ascii="仿宋_GB2312" w:hAnsi="宋体" w:eastAsia="仿宋_GB2312" w:cs="Times New Roman"/>
                <w:kern w:val="0"/>
              </w:rPr>
            </w:pPr>
          </w:p>
        </w:tc>
        <w:tc>
          <w:tcPr>
            <w:tcW w:w="1122" w:type="dxa"/>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年度财政资金总额</w:t>
            </w:r>
          </w:p>
        </w:tc>
        <w:tc>
          <w:tcPr>
            <w:tcW w:w="1319" w:type="dxa"/>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Times New Roman"/>
                <w:kern w:val="0"/>
              </w:rPr>
              <w:t>173</w:t>
            </w:r>
          </w:p>
        </w:tc>
        <w:tc>
          <w:tcPr>
            <w:tcW w:w="1317"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Times New Roman"/>
                <w:kern w:val="0"/>
              </w:rPr>
              <w:t>60.955</w:t>
            </w:r>
          </w:p>
        </w:tc>
        <w:tc>
          <w:tcPr>
            <w:tcW w:w="1466" w:type="dxa"/>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Times New Roman"/>
                <w:kern w:val="0"/>
              </w:rPr>
              <w:t>35.23%</w:t>
            </w:r>
          </w:p>
        </w:tc>
        <w:tc>
          <w:tcPr>
            <w:tcW w:w="2196" w:type="dxa"/>
            <w:gridSpan w:val="3"/>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Times New Roman"/>
                <w:kern w:val="0"/>
              </w:rPr>
              <w:t>7.046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28" w:type="dxa"/>
            <w:vMerge w:val="restart"/>
            <w:vAlign w:val="center"/>
          </w:tcPr>
          <w:p>
            <w:pPr>
              <w:widowControl/>
              <w:snapToGrid w:val="0"/>
              <w:jc w:val="center"/>
              <w:rPr>
                <w:rFonts w:ascii="仿宋_GB2312" w:hAnsi="宋体" w:eastAsia="仿宋_GB2312" w:cs="仿宋_GB2312"/>
                <w:kern w:val="0"/>
              </w:rPr>
            </w:pPr>
            <w:r>
              <w:rPr>
                <w:rFonts w:hint="eastAsia" w:ascii="仿宋_GB2312" w:hAnsi="宋体" w:eastAsia="仿宋_GB2312" w:cs="仿宋_GB2312"/>
                <w:kern w:val="0"/>
              </w:rPr>
              <w:t>年度绩效目标</w:t>
            </w:r>
            <w:r>
              <w:rPr>
                <w:rFonts w:ascii="仿宋_GB2312" w:hAnsi="宋体" w:eastAsia="仿宋_GB2312" w:cs="仿宋_GB2312"/>
                <w:kern w:val="0"/>
              </w:rPr>
              <w:t>1</w:t>
            </w:r>
          </w:p>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w:t>
            </w:r>
            <w:r>
              <w:rPr>
                <w:rFonts w:ascii="仿宋_GB2312" w:hAnsi="宋体" w:eastAsia="仿宋_GB2312" w:cs="仿宋_GB2312"/>
                <w:kern w:val="0"/>
                <w:sz w:val="20"/>
                <w:szCs w:val="20"/>
              </w:rPr>
              <w:t>XX</w:t>
            </w:r>
            <w:r>
              <w:rPr>
                <w:rFonts w:hint="eastAsia" w:ascii="仿宋_GB2312" w:hAnsi="宋体" w:eastAsia="仿宋_GB2312" w:cs="仿宋_GB2312"/>
                <w:kern w:val="0"/>
              </w:rPr>
              <w:t>分）</w:t>
            </w:r>
          </w:p>
        </w:tc>
        <w:tc>
          <w:tcPr>
            <w:tcW w:w="700" w:type="dxa"/>
            <w:vAlign w:val="center"/>
          </w:tcPr>
          <w:p>
            <w:pPr>
              <w:snapToGrid w:val="0"/>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122" w:type="dxa"/>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2636" w:type="dxa"/>
            <w:gridSpan w:val="3"/>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466" w:type="dxa"/>
            <w:vAlign w:val="center"/>
          </w:tcPr>
          <w:p>
            <w:pPr>
              <w:widowControl/>
              <w:snapToGrid w:val="0"/>
              <w:jc w:val="center"/>
              <w:rPr>
                <w:rFonts w:ascii="仿宋_GB2312" w:hAnsi="宋体" w:eastAsia="仿宋_GB2312" w:cs="仿宋_GB2312"/>
                <w:kern w:val="0"/>
              </w:rPr>
            </w:pPr>
            <w:r>
              <w:rPr>
                <w:rFonts w:hint="eastAsia" w:ascii="仿宋_GB2312" w:hAnsi="宋体" w:eastAsia="仿宋_GB2312" w:cs="仿宋_GB2312"/>
                <w:kern w:val="0"/>
              </w:rPr>
              <w:t>年初目标值（</w:t>
            </w:r>
            <w:r>
              <w:rPr>
                <w:rFonts w:ascii="仿宋_GB2312" w:hAnsi="宋体" w:eastAsia="仿宋_GB2312" w:cs="仿宋_GB2312"/>
                <w:kern w:val="0"/>
              </w:rPr>
              <w:t>A</w:t>
            </w:r>
            <w:r>
              <w:rPr>
                <w:rFonts w:hint="eastAsia" w:ascii="仿宋_GB2312" w:hAnsi="宋体" w:eastAsia="仿宋_GB2312" w:cs="仿宋_GB2312"/>
                <w:kern w:val="0"/>
              </w:rPr>
              <w:t>）</w:t>
            </w:r>
          </w:p>
        </w:tc>
        <w:tc>
          <w:tcPr>
            <w:tcW w:w="1319" w:type="dxa"/>
            <w:gridSpan w:val="2"/>
            <w:vAlign w:val="center"/>
          </w:tcPr>
          <w:p>
            <w:pPr>
              <w:widowControl/>
              <w:snapToGrid w:val="0"/>
              <w:jc w:val="center"/>
              <w:rPr>
                <w:rFonts w:ascii="仿宋_GB2312" w:hAnsi="宋体" w:eastAsia="仿宋_GB2312" w:cs="仿宋_GB2312"/>
                <w:kern w:val="0"/>
              </w:rPr>
            </w:pPr>
            <w:r>
              <w:rPr>
                <w:rFonts w:hint="eastAsia" w:ascii="仿宋_GB2312" w:hAnsi="宋体" w:eastAsia="仿宋_GB2312" w:cs="仿宋_GB2312"/>
                <w:kern w:val="0"/>
              </w:rPr>
              <w:t>实际完成值（</w:t>
            </w:r>
            <w:r>
              <w:rPr>
                <w:rFonts w:ascii="仿宋_GB2312" w:hAnsi="宋体" w:eastAsia="仿宋_GB2312" w:cs="仿宋_GB2312"/>
                <w:kern w:val="0"/>
              </w:rPr>
              <w:t>B</w:t>
            </w:r>
            <w:r>
              <w:rPr>
                <w:rFonts w:hint="eastAsia" w:ascii="仿宋_GB2312" w:hAnsi="宋体" w:eastAsia="仿宋_GB2312" w:cs="仿宋_GB2312"/>
                <w:kern w:val="0"/>
              </w:rPr>
              <w:t>）</w:t>
            </w:r>
          </w:p>
        </w:tc>
        <w:tc>
          <w:tcPr>
            <w:tcW w:w="877" w:type="dxa"/>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28" w:type="dxa"/>
            <w:vMerge w:val="continue"/>
            <w:vAlign w:val="center"/>
          </w:tcPr>
          <w:p>
            <w:pPr>
              <w:snapToGrid w:val="0"/>
              <w:jc w:val="center"/>
              <w:rPr>
                <w:rFonts w:ascii="仿宋_GB2312" w:hAnsi="宋体" w:eastAsia="仿宋_GB2312" w:cs="Times New Roman"/>
                <w:kern w:val="0"/>
              </w:rPr>
            </w:pPr>
          </w:p>
        </w:tc>
        <w:tc>
          <w:tcPr>
            <w:tcW w:w="700" w:type="dxa"/>
            <w:vAlign w:val="center"/>
          </w:tcPr>
          <w:p>
            <w:pPr>
              <w:snapToGrid w:val="0"/>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122" w:type="dxa"/>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2636" w:type="dxa"/>
            <w:gridSpan w:val="3"/>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Times New Roman"/>
                <w:kern w:val="0"/>
              </w:rPr>
              <w:t>预算控制</w:t>
            </w:r>
          </w:p>
        </w:tc>
        <w:tc>
          <w:tcPr>
            <w:tcW w:w="1466" w:type="dxa"/>
            <w:vAlign w:val="center"/>
          </w:tcPr>
          <w:p>
            <w:pPr>
              <w:widowControl/>
              <w:snapToGrid w:val="0"/>
              <w:jc w:val="center"/>
              <w:rPr>
                <w:rFonts w:ascii="仿宋_GB2312" w:hAnsi="宋体" w:eastAsia="仿宋_GB2312" w:cs="Times New Roman"/>
                <w:kern w:val="0"/>
              </w:rPr>
            </w:pPr>
            <w:r>
              <w:rPr>
                <w:rFonts w:hint="eastAsia" w:ascii="仿宋" w:hAnsi="仿宋" w:eastAsia="仿宋" w:cs="Times New Roman"/>
                <w:kern w:val="0"/>
              </w:rPr>
              <w:t>≥60万</w:t>
            </w:r>
          </w:p>
        </w:tc>
        <w:tc>
          <w:tcPr>
            <w:tcW w:w="1319"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Times New Roman"/>
                <w:kern w:val="0"/>
              </w:rPr>
              <w:t>60万元</w:t>
            </w:r>
          </w:p>
        </w:tc>
        <w:tc>
          <w:tcPr>
            <w:tcW w:w="877" w:type="dxa"/>
            <w:vAlign w:val="center"/>
          </w:tcPr>
          <w:p>
            <w:pPr>
              <w:widowControl/>
              <w:snapToGrid w:val="0"/>
              <w:jc w:val="center"/>
              <w:rPr>
                <w:rFonts w:ascii="仿宋_GB2312" w:hAnsi="宋体" w:eastAsia="仿宋_GB2312"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28" w:type="dxa"/>
            <w:vMerge w:val="continue"/>
            <w:vAlign w:val="center"/>
          </w:tcPr>
          <w:p>
            <w:pPr>
              <w:widowControl/>
              <w:snapToGrid w:val="0"/>
              <w:jc w:val="center"/>
              <w:rPr>
                <w:rFonts w:ascii="仿宋_GB2312" w:hAnsi="宋体" w:eastAsia="仿宋_GB2312" w:cs="Times New Roman"/>
                <w:kern w:val="0"/>
              </w:rPr>
            </w:pPr>
          </w:p>
        </w:tc>
        <w:tc>
          <w:tcPr>
            <w:tcW w:w="700" w:type="dxa"/>
            <w:vMerge w:val="restart"/>
            <w:vAlign w:val="center"/>
          </w:tcPr>
          <w:p>
            <w:pPr>
              <w:snapToGrid w:val="0"/>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122" w:type="dxa"/>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社会效益指标</w:t>
            </w:r>
          </w:p>
        </w:tc>
        <w:tc>
          <w:tcPr>
            <w:tcW w:w="2636" w:type="dxa"/>
            <w:gridSpan w:val="3"/>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Times New Roman"/>
                <w:kern w:val="0"/>
              </w:rPr>
              <w:t>打造社会治理半月谈阵地</w:t>
            </w:r>
          </w:p>
        </w:tc>
        <w:tc>
          <w:tcPr>
            <w:tcW w:w="1466" w:type="dxa"/>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Times New Roman"/>
                <w:kern w:val="0"/>
              </w:rPr>
              <w:t>畅通群众诉求渠道</w:t>
            </w:r>
          </w:p>
        </w:tc>
        <w:tc>
          <w:tcPr>
            <w:tcW w:w="1319"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Times New Roman"/>
                <w:kern w:val="0"/>
              </w:rPr>
              <w:t>好</w:t>
            </w:r>
          </w:p>
        </w:tc>
        <w:tc>
          <w:tcPr>
            <w:tcW w:w="877" w:type="dxa"/>
            <w:vAlign w:val="center"/>
          </w:tcPr>
          <w:p>
            <w:pPr>
              <w:widowControl/>
              <w:snapToGrid w:val="0"/>
              <w:jc w:val="center"/>
              <w:rPr>
                <w:rFonts w:ascii="仿宋_GB2312" w:hAnsi="宋体" w:eastAsia="仿宋_GB2312"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28" w:type="dxa"/>
            <w:vMerge w:val="continue"/>
            <w:vAlign w:val="center"/>
          </w:tcPr>
          <w:p>
            <w:pPr>
              <w:widowControl/>
              <w:snapToGrid w:val="0"/>
              <w:jc w:val="center"/>
              <w:rPr>
                <w:rFonts w:ascii="仿宋_GB2312" w:hAnsi="宋体" w:eastAsia="仿宋_GB2312" w:cs="Times New Roman"/>
                <w:kern w:val="0"/>
              </w:rPr>
            </w:pPr>
          </w:p>
        </w:tc>
        <w:tc>
          <w:tcPr>
            <w:tcW w:w="700" w:type="dxa"/>
            <w:vMerge w:val="continue"/>
            <w:vAlign w:val="center"/>
          </w:tcPr>
          <w:p>
            <w:pPr>
              <w:widowControl/>
              <w:snapToGrid w:val="0"/>
              <w:jc w:val="center"/>
              <w:rPr>
                <w:rFonts w:ascii="仿宋_GB2312" w:hAnsi="宋体" w:eastAsia="仿宋_GB2312" w:cs="Times New Roman"/>
                <w:kern w:val="0"/>
              </w:rPr>
            </w:pPr>
          </w:p>
        </w:tc>
        <w:tc>
          <w:tcPr>
            <w:tcW w:w="1122" w:type="dxa"/>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效率指标</w:t>
            </w:r>
          </w:p>
        </w:tc>
        <w:tc>
          <w:tcPr>
            <w:tcW w:w="2636" w:type="dxa"/>
            <w:gridSpan w:val="3"/>
            <w:vAlign w:val="center"/>
          </w:tcPr>
          <w:p>
            <w:pPr>
              <w:widowControl/>
              <w:snapToGrid w:val="0"/>
              <w:jc w:val="left"/>
              <w:rPr>
                <w:rFonts w:ascii="仿宋_GB2312" w:hAnsi="宋体" w:eastAsia="仿宋_GB2312" w:cs="Times New Roman"/>
                <w:kern w:val="0"/>
              </w:rPr>
            </w:pPr>
            <w:r>
              <w:rPr>
                <w:rFonts w:hint="eastAsia" w:ascii="仿宋_GB2312" w:hAnsi="宋体" w:eastAsia="仿宋_GB2312" w:cs="Times New Roman"/>
                <w:kern w:val="0"/>
              </w:rPr>
              <w:t>打造政法协同办案工作室，提升政法部门办案协同工作效率</w:t>
            </w:r>
          </w:p>
        </w:tc>
        <w:tc>
          <w:tcPr>
            <w:tcW w:w="1466" w:type="dxa"/>
            <w:vAlign w:val="center"/>
          </w:tcPr>
          <w:p>
            <w:pPr>
              <w:widowControl/>
              <w:snapToGrid w:val="0"/>
              <w:rPr>
                <w:rFonts w:ascii="仿宋_GB2312" w:hAnsi="宋体" w:eastAsia="仿宋_GB2312" w:cs="Times New Roman"/>
                <w:kern w:val="0"/>
              </w:rPr>
            </w:pPr>
            <w:r>
              <w:rPr>
                <w:rFonts w:hint="eastAsia" w:ascii="仿宋_GB2312" w:hAnsi="宋体" w:eastAsia="仿宋_GB2312" w:cs="Times New Roman"/>
                <w:kern w:val="0"/>
              </w:rPr>
              <w:t>提升执法效率</w:t>
            </w:r>
          </w:p>
        </w:tc>
        <w:tc>
          <w:tcPr>
            <w:tcW w:w="1319"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Times New Roman"/>
                <w:kern w:val="0"/>
              </w:rPr>
              <w:t>良好</w:t>
            </w:r>
          </w:p>
        </w:tc>
        <w:tc>
          <w:tcPr>
            <w:tcW w:w="877" w:type="dxa"/>
            <w:vAlign w:val="center"/>
          </w:tcPr>
          <w:p>
            <w:pPr>
              <w:widowControl/>
              <w:snapToGrid w:val="0"/>
              <w:jc w:val="center"/>
              <w:rPr>
                <w:rFonts w:ascii="仿宋_GB2312" w:hAnsi="宋体" w:eastAsia="仿宋_GB2312"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28" w:type="dxa"/>
            <w:vMerge w:val="continue"/>
            <w:vAlign w:val="center"/>
          </w:tcPr>
          <w:p>
            <w:pPr>
              <w:widowControl/>
              <w:snapToGrid w:val="0"/>
              <w:jc w:val="center"/>
              <w:rPr>
                <w:rFonts w:ascii="仿宋_GB2312" w:hAnsi="宋体" w:eastAsia="仿宋_GB2312" w:cs="Times New Roman"/>
                <w:kern w:val="0"/>
              </w:rPr>
            </w:pPr>
          </w:p>
        </w:tc>
        <w:tc>
          <w:tcPr>
            <w:tcW w:w="700" w:type="dxa"/>
            <w:vMerge w:val="restart"/>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Times New Roman"/>
                <w:kern w:val="0"/>
              </w:rPr>
              <w:t>满意度指标</w:t>
            </w:r>
          </w:p>
        </w:tc>
        <w:tc>
          <w:tcPr>
            <w:tcW w:w="1122" w:type="dxa"/>
            <w:vAlign w:val="center"/>
          </w:tcPr>
          <w:p>
            <w:pPr>
              <w:widowControl/>
              <w:snapToGrid w:val="0"/>
              <w:jc w:val="center"/>
              <w:rPr>
                <w:rFonts w:ascii="仿宋_GB2312" w:hAnsi="宋体" w:eastAsia="仿宋_GB2312" w:cs="仿宋_GB2312"/>
                <w:kern w:val="0"/>
              </w:rPr>
            </w:pPr>
            <w:r>
              <w:rPr>
                <w:rFonts w:hint="eastAsia" w:ascii="仿宋_GB2312" w:hAnsi="宋体" w:eastAsia="仿宋_GB2312" w:cs="仿宋_GB2312"/>
                <w:kern w:val="0"/>
              </w:rPr>
              <w:t>上级评价</w:t>
            </w:r>
          </w:p>
        </w:tc>
        <w:tc>
          <w:tcPr>
            <w:tcW w:w="2636" w:type="dxa"/>
            <w:gridSpan w:val="3"/>
            <w:vAlign w:val="center"/>
          </w:tcPr>
          <w:p>
            <w:pPr>
              <w:widowControl/>
              <w:snapToGrid w:val="0"/>
              <w:jc w:val="left"/>
              <w:rPr>
                <w:rFonts w:hint="eastAsia" w:ascii="仿宋_GB2312" w:hAnsi="宋体" w:eastAsia="仿宋_GB2312" w:cs="Times New Roman"/>
                <w:kern w:val="0"/>
              </w:rPr>
            </w:pPr>
            <w:r>
              <w:rPr>
                <w:rFonts w:hint="eastAsia" w:ascii="仿宋_GB2312" w:hAnsi="宋体" w:eastAsia="仿宋_GB2312" w:cs="Times New Roman"/>
                <w:kern w:val="0"/>
              </w:rPr>
              <w:t>1.省级调研评价</w:t>
            </w:r>
          </w:p>
          <w:p>
            <w:pPr>
              <w:widowControl/>
              <w:snapToGrid w:val="0"/>
              <w:jc w:val="left"/>
              <w:rPr>
                <w:rFonts w:ascii="仿宋_GB2312" w:hAnsi="宋体" w:eastAsia="仿宋_GB2312" w:cs="Times New Roman"/>
                <w:kern w:val="0"/>
              </w:rPr>
            </w:pPr>
            <w:r>
              <w:rPr>
                <w:rFonts w:hint="eastAsia" w:ascii="仿宋_GB2312" w:hAnsi="宋体" w:eastAsia="仿宋_GB2312" w:cs="Times New Roman"/>
                <w:kern w:val="0"/>
              </w:rPr>
              <w:t>2.市领导评价</w:t>
            </w:r>
          </w:p>
        </w:tc>
        <w:tc>
          <w:tcPr>
            <w:tcW w:w="1466" w:type="dxa"/>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Times New Roman"/>
                <w:kern w:val="0"/>
              </w:rPr>
              <w:t>认可</w:t>
            </w:r>
          </w:p>
        </w:tc>
        <w:tc>
          <w:tcPr>
            <w:tcW w:w="1319"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Times New Roman"/>
                <w:kern w:val="0"/>
              </w:rPr>
              <w:t>认可</w:t>
            </w:r>
          </w:p>
        </w:tc>
        <w:tc>
          <w:tcPr>
            <w:tcW w:w="877" w:type="dxa"/>
            <w:vAlign w:val="center"/>
          </w:tcPr>
          <w:p>
            <w:pPr>
              <w:widowControl/>
              <w:snapToGrid w:val="0"/>
              <w:jc w:val="center"/>
              <w:rPr>
                <w:rFonts w:ascii="仿宋_GB2312" w:hAnsi="宋体" w:eastAsia="仿宋_GB2312"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28" w:type="dxa"/>
            <w:vMerge w:val="continue"/>
            <w:vAlign w:val="center"/>
          </w:tcPr>
          <w:p>
            <w:pPr>
              <w:widowControl/>
              <w:snapToGrid w:val="0"/>
              <w:jc w:val="center"/>
              <w:rPr>
                <w:rFonts w:ascii="仿宋_GB2312" w:hAnsi="宋体" w:eastAsia="仿宋_GB2312" w:cs="Times New Roman"/>
                <w:kern w:val="0"/>
              </w:rPr>
            </w:pPr>
          </w:p>
        </w:tc>
        <w:tc>
          <w:tcPr>
            <w:tcW w:w="700" w:type="dxa"/>
            <w:vMerge w:val="continue"/>
            <w:vAlign w:val="center"/>
          </w:tcPr>
          <w:p>
            <w:pPr>
              <w:widowControl/>
              <w:snapToGrid w:val="0"/>
              <w:jc w:val="center"/>
              <w:rPr>
                <w:rFonts w:ascii="仿宋_GB2312" w:hAnsi="宋体" w:eastAsia="仿宋_GB2312" w:cs="Times New Roman"/>
                <w:kern w:val="0"/>
              </w:rPr>
            </w:pPr>
          </w:p>
        </w:tc>
        <w:tc>
          <w:tcPr>
            <w:tcW w:w="1122" w:type="dxa"/>
            <w:vAlign w:val="center"/>
          </w:tcPr>
          <w:p>
            <w:pPr>
              <w:widowControl/>
              <w:snapToGrid w:val="0"/>
              <w:jc w:val="center"/>
              <w:rPr>
                <w:rFonts w:ascii="仿宋_GB2312" w:hAnsi="宋体" w:eastAsia="仿宋_GB2312" w:cs="仿宋_GB2312"/>
                <w:kern w:val="0"/>
              </w:rPr>
            </w:pPr>
            <w:r>
              <w:rPr>
                <w:rFonts w:hint="eastAsia" w:ascii="仿宋_GB2312" w:hAnsi="宋体" w:eastAsia="仿宋_GB2312" w:cs="仿宋_GB2312"/>
                <w:kern w:val="0"/>
              </w:rPr>
              <w:t>同级认可</w:t>
            </w:r>
          </w:p>
        </w:tc>
        <w:tc>
          <w:tcPr>
            <w:tcW w:w="2636" w:type="dxa"/>
            <w:gridSpan w:val="3"/>
            <w:vAlign w:val="center"/>
          </w:tcPr>
          <w:p>
            <w:pPr>
              <w:widowControl/>
              <w:snapToGrid w:val="0"/>
              <w:jc w:val="left"/>
              <w:rPr>
                <w:rFonts w:ascii="仿宋_GB2312" w:hAnsi="宋体" w:eastAsia="仿宋_GB2312" w:cs="Times New Roman"/>
                <w:kern w:val="0"/>
              </w:rPr>
            </w:pPr>
            <w:r>
              <w:rPr>
                <w:rFonts w:hint="eastAsia" w:ascii="仿宋_GB2312" w:hAnsi="宋体" w:eastAsia="仿宋_GB2312" w:cs="Times New Roman"/>
                <w:kern w:val="0"/>
              </w:rPr>
              <w:t>兄弟市州评价</w:t>
            </w:r>
          </w:p>
        </w:tc>
        <w:tc>
          <w:tcPr>
            <w:tcW w:w="1466" w:type="dxa"/>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Times New Roman"/>
                <w:kern w:val="0"/>
              </w:rPr>
              <w:t>接待外地考察调研</w:t>
            </w:r>
          </w:p>
        </w:tc>
        <w:tc>
          <w:tcPr>
            <w:tcW w:w="1319"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Times New Roman"/>
                <w:kern w:val="0"/>
              </w:rPr>
              <w:t>认可</w:t>
            </w:r>
          </w:p>
        </w:tc>
        <w:tc>
          <w:tcPr>
            <w:tcW w:w="877" w:type="dxa"/>
            <w:vAlign w:val="center"/>
          </w:tcPr>
          <w:p>
            <w:pPr>
              <w:widowControl/>
              <w:snapToGrid w:val="0"/>
              <w:jc w:val="center"/>
              <w:rPr>
                <w:rFonts w:ascii="仿宋_GB2312" w:hAnsi="宋体" w:eastAsia="仿宋_GB2312"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28" w:type="dxa"/>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总分</w:t>
            </w:r>
          </w:p>
        </w:tc>
        <w:tc>
          <w:tcPr>
            <w:tcW w:w="8120" w:type="dxa"/>
            <w:gridSpan w:val="9"/>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Times New Roman"/>
                <w:kern w:val="0"/>
              </w:rPr>
              <w:t>7.046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7" w:hRule="atLeast"/>
          <w:jc w:val="center"/>
        </w:trPr>
        <w:tc>
          <w:tcPr>
            <w:tcW w:w="1528"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偏差大或</w:t>
            </w:r>
          </w:p>
          <w:p>
            <w:pPr>
              <w:widowControl/>
              <w:jc w:val="center"/>
              <w:rPr>
                <w:rFonts w:ascii="仿宋_GB2312" w:hAnsi="宋体" w:eastAsia="仿宋_GB2312" w:cs="Times New Roman"/>
                <w:kern w:val="0"/>
              </w:rPr>
            </w:pPr>
            <w:r>
              <w:rPr>
                <w:rFonts w:hint="eastAsia" w:ascii="仿宋_GB2312" w:hAnsi="宋体" w:eastAsia="仿宋_GB2312" w:cs="仿宋_GB2312"/>
                <w:kern w:val="0"/>
              </w:rPr>
              <w:t>目标未完成</w:t>
            </w:r>
          </w:p>
          <w:p>
            <w:pPr>
              <w:widowControl/>
              <w:jc w:val="center"/>
              <w:rPr>
                <w:rFonts w:ascii="仿宋_GB2312" w:hAnsi="宋体" w:eastAsia="仿宋_GB2312" w:cs="Times New Roman"/>
                <w:kern w:val="0"/>
              </w:rPr>
            </w:pPr>
            <w:r>
              <w:rPr>
                <w:rFonts w:hint="eastAsia" w:ascii="仿宋_GB2312" w:hAnsi="宋体" w:eastAsia="仿宋_GB2312" w:cs="仿宋_GB2312"/>
                <w:kern w:val="0"/>
              </w:rPr>
              <w:t>原因分析</w:t>
            </w:r>
          </w:p>
        </w:tc>
        <w:tc>
          <w:tcPr>
            <w:tcW w:w="7420" w:type="dxa"/>
            <w:gridSpan w:val="8"/>
            <w:vAlign w:val="center"/>
          </w:tcPr>
          <w:p>
            <w:pPr>
              <w:widowControl/>
              <w:jc w:val="left"/>
              <w:rPr>
                <w:rFonts w:ascii="仿宋_GB2312" w:hAnsi="宋体" w:eastAsia="仿宋_GB2312" w:cs="Times New Roman"/>
                <w:kern w:val="0"/>
              </w:rPr>
            </w:pPr>
            <w:r>
              <w:rPr>
                <w:rFonts w:hint="eastAsia" w:ascii="仿宋_GB2312" w:hAnsi="宋体" w:eastAsia="仿宋_GB2312" w:cs="Times New Roman"/>
                <w:kern w:val="0"/>
              </w:rPr>
              <w:t>2022年度市综治中心尚在建设中，未实体化运作，诸多涉及预算计划的工作无法开展。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3" w:hRule="atLeast"/>
          <w:jc w:val="center"/>
        </w:trPr>
        <w:tc>
          <w:tcPr>
            <w:tcW w:w="1528"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改进措施及</w:t>
            </w:r>
          </w:p>
          <w:p>
            <w:pPr>
              <w:widowControl/>
              <w:jc w:val="center"/>
              <w:rPr>
                <w:rFonts w:ascii="仿宋_GB2312" w:hAnsi="宋体" w:eastAsia="仿宋_GB2312" w:cs="Times New Roman"/>
                <w:kern w:val="0"/>
              </w:rPr>
            </w:pPr>
            <w:r>
              <w:rPr>
                <w:rFonts w:hint="eastAsia" w:ascii="仿宋_GB2312" w:hAnsi="宋体" w:eastAsia="仿宋_GB2312" w:cs="仿宋_GB2312"/>
                <w:kern w:val="0"/>
              </w:rPr>
              <w:t>结果应用方案</w:t>
            </w:r>
          </w:p>
        </w:tc>
        <w:tc>
          <w:tcPr>
            <w:tcW w:w="7420" w:type="dxa"/>
            <w:gridSpan w:val="8"/>
            <w:vAlign w:val="center"/>
          </w:tcPr>
          <w:p>
            <w:pPr>
              <w:widowControl/>
              <w:jc w:val="left"/>
              <w:rPr>
                <w:rFonts w:ascii="仿宋_GB2312" w:hAnsi="宋体" w:eastAsia="仿宋_GB2312" w:cs="Times New Roman"/>
                <w:kern w:val="0"/>
              </w:rPr>
            </w:pPr>
            <w:r>
              <w:rPr>
                <w:rFonts w:hint="eastAsia" w:ascii="仿宋" w:hAnsi="仿宋" w:eastAsia="仿宋" w:cs="Times New Roman"/>
                <w:kern w:val="0"/>
              </w:rPr>
              <w:t>根据绩效指标的设置及单位的实际情况，我们将对本项目的绩效考核指标中的“成本指标-预算控制数”进行删减，因为该指标已在“预算执行指标”中有反应；对“数量指标-家庭寄养孤残儿童”这一指标进行删减，该项指标设置已不符合新一年的实际情况。</w:t>
            </w:r>
          </w:p>
        </w:tc>
      </w:tr>
    </w:tbl>
    <w:p>
      <w:pPr>
        <w:widowControl/>
        <w:rPr>
          <w:rFonts w:ascii="仿宋_GB2312" w:hAnsi="宋体" w:eastAsia="仿宋_GB2312" w:cs="Times New Roman"/>
          <w:kern w:val="0"/>
        </w:rPr>
      </w:pPr>
      <w:r>
        <w:rPr>
          <w:rFonts w:hint="eastAsia" w:ascii="仿宋_GB2312" w:hAnsi="宋体" w:eastAsia="仿宋_GB2312" w:cs="仿宋_GB2312"/>
          <w:kern w:val="0"/>
        </w:rPr>
        <w:t>备注：</w:t>
      </w:r>
    </w:p>
    <w:p>
      <w:pPr>
        <w:widowControl/>
        <w:ind w:firstLine="420" w:firstLineChars="200"/>
        <w:rPr>
          <w:rFonts w:ascii="仿宋_GB2312" w:hAnsi="宋体" w:eastAsia="仿宋_GB2312" w:cs="Times New Roman"/>
          <w:kern w:val="0"/>
        </w:rPr>
      </w:pPr>
      <w:r>
        <w:rPr>
          <w:rFonts w:ascii="仿宋_GB2312" w:hAnsi="宋体" w:eastAsia="仿宋_GB2312" w:cs="仿宋_GB2312"/>
          <w:kern w:val="0"/>
        </w:rPr>
        <w:t>1.</w:t>
      </w:r>
      <w:r>
        <w:rPr>
          <w:rFonts w:hint="eastAsia" w:ascii="仿宋_GB2312" w:hAnsi="宋体" w:eastAsia="仿宋_GB2312" w:cs="仿宋_GB2312"/>
          <w:kern w:val="0"/>
        </w:rPr>
        <w:t>预算执行情况口径：预算数为调整后财政资金总额（包括上年结余结转），执行数为资金使用单位财政资金实际支出数。</w:t>
      </w:r>
    </w:p>
    <w:p>
      <w:pPr>
        <w:widowControl/>
        <w:ind w:firstLine="420" w:firstLineChars="200"/>
        <w:rPr>
          <w:rFonts w:ascii="仿宋_GB2312" w:hAnsi="宋体" w:eastAsia="仿宋_GB2312" w:cs="Times New Roman"/>
          <w:kern w:val="0"/>
        </w:rPr>
      </w:pPr>
      <w:r>
        <w:rPr>
          <w:rFonts w:ascii="仿宋_GB2312" w:hAnsi="宋体" w:eastAsia="仿宋_GB2312" w:cs="仿宋_GB2312"/>
          <w:kern w:val="0"/>
        </w:rPr>
        <w:t>2.</w:t>
      </w:r>
      <w:r>
        <w:rPr>
          <w:rFonts w:hint="eastAsia" w:ascii="仿宋_GB2312" w:hAnsi="宋体" w:eastAsia="仿宋_GB2312" w:cs="仿宋_GB2312"/>
          <w:kern w:val="0"/>
        </w:rPr>
        <w:t>定量指标完成数汇总原则：绝对值直接累加计算，相对值按照资金额度加权平均计算。定量指标计分原则：正向指标（即目标值为≥</w:t>
      </w:r>
      <w:r>
        <w:rPr>
          <w:rFonts w:ascii="仿宋_GB2312" w:hAnsi="宋体" w:eastAsia="仿宋_GB2312" w:cs="仿宋_GB2312"/>
          <w:kern w:val="0"/>
        </w:rPr>
        <w:t>X,</w:t>
      </w:r>
      <w:r>
        <w:rPr>
          <w:rFonts w:hint="eastAsia" w:ascii="仿宋_GB2312" w:hAnsi="宋体" w:eastAsia="仿宋_GB2312" w:cs="仿宋_GB2312"/>
          <w:kern w:val="0"/>
        </w:rPr>
        <w:t>得分</w:t>
      </w:r>
      <w:r>
        <w:rPr>
          <w:rFonts w:ascii="仿宋_GB2312" w:hAnsi="宋体" w:eastAsia="仿宋_GB2312" w:cs="仿宋_GB2312"/>
          <w:kern w:val="0"/>
        </w:rPr>
        <w:t>=</w:t>
      </w:r>
      <w:r>
        <w:rPr>
          <w:rFonts w:hint="eastAsia" w:ascii="仿宋_GB2312" w:hAnsi="宋体" w:eastAsia="仿宋_GB2312" w:cs="仿宋_GB2312"/>
          <w:kern w:val="0"/>
        </w:rPr>
        <w:t>权重</w:t>
      </w:r>
      <w:r>
        <w:rPr>
          <w:rFonts w:ascii="仿宋_GB2312" w:hAnsi="宋体" w:eastAsia="仿宋_GB2312" w:cs="仿宋_GB2312"/>
          <w:kern w:val="0"/>
        </w:rPr>
        <w:t>*B/A</w:t>
      </w:r>
      <w:r>
        <w:rPr>
          <w:rFonts w:hint="eastAsia" w:ascii="仿宋_GB2312" w:hAnsi="宋体" w:eastAsia="仿宋_GB2312" w:cs="仿宋_GB2312"/>
          <w:kern w:val="0"/>
        </w:rPr>
        <w:t>），反向指标（即目标值为≤</w:t>
      </w:r>
      <w:r>
        <w:rPr>
          <w:rFonts w:ascii="仿宋_GB2312" w:hAnsi="宋体" w:eastAsia="仿宋_GB2312" w:cs="仿宋_GB2312"/>
          <w:kern w:val="0"/>
        </w:rPr>
        <w:t>X</w:t>
      </w:r>
      <w:r>
        <w:rPr>
          <w:rFonts w:hint="eastAsia" w:ascii="仿宋_GB2312" w:hAnsi="宋体" w:eastAsia="仿宋_GB2312" w:cs="仿宋_GB2312"/>
          <w:kern w:val="0"/>
        </w:rPr>
        <w:t>，得分</w:t>
      </w:r>
      <w:r>
        <w:rPr>
          <w:rFonts w:ascii="仿宋_GB2312" w:hAnsi="宋体" w:eastAsia="仿宋_GB2312" w:cs="仿宋_GB2312"/>
          <w:kern w:val="0"/>
        </w:rPr>
        <w:t>=</w:t>
      </w:r>
      <w:r>
        <w:rPr>
          <w:rFonts w:hint="eastAsia" w:ascii="仿宋_GB2312" w:hAnsi="宋体" w:eastAsia="仿宋_GB2312" w:cs="仿宋_GB2312"/>
          <w:kern w:val="0"/>
        </w:rPr>
        <w:t>权重</w:t>
      </w:r>
      <w:r>
        <w:rPr>
          <w:rFonts w:ascii="仿宋_GB2312" w:hAnsi="宋体" w:eastAsia="仿宋_GB2312" w:cs="仿宋_GB2312"/>
          <w:kern w:val="0"/>
        </w:rPr>
        <w:t>*A/B）</w:t>
      </w:r>
      <w:r>
        <w:rPr>
          <w:rFonts w:hint="eastAsia" w:ascii="仿宋_GB2312" w:hAnsi="宋体" w:eastAsia="仿宋_GB2312" w:cs="仿宋_GB2312"/>
          <w:kern w:val="0"/>
        </w:rPr>
        <w:t>，得分不得突破权重总额。定量指标先汇总完成数，再计算得分。</w:t>
      </w:r>
    </w:p>
    <w:p>
      <w:pPr>
        <w:widowControl/>
        <w:ind w:firstLine="420" w:firstLineChars="200"/>
        <w:rPr>
          <w:rFonts w:ascii="仿宋_GB2312" w:hAnsi="宋体" w:eastAsia="仿宋_GB2312" w:cs="Times New Roman"/>
          <w:kern w:val="0"/>
        </w:rPr>
      </w:pPr>
      <w:r>
        <w:rPr>
          <w:rFonts w:ascii="仿宋_GB2312" w:hAnsi="宋体" w:eastAsia="仿宋_GB2312" w:cs="仿宋_GB2312"/>
          <w:kern w:val="0"/>
        </w:rPr>
        <w:t>3.</w:t>
      </w:r>
      <w:r>
        <w:rPr>
          <w:rFonts w:hint="eastAsia" w:ascii="仿宋_GB2312" w:hAnsi="宋体" w:eastAsia="仿宋_GB2312" w:cs="仿宋_GB2312"/>
          <w:kern w:val="0"/>
        </w:rPr>
        <w:t>定性指标计分原则：达成预期指标、部分达成预期指标并具有一定效果、未达成预期指标且效果较差三档，分别按照该指标对应分值区间</w:t>
      </w:r>
      <w:r>
        <w:rPr>
          <w:rFonts w:ascii="仿宋_GB2312" w:hAnsi="宋体" w:eastAsia="仿宋_GB2312" w:cs="仿宋_GB2312"/>
          <w:kern w:val="0"/>
        </w:rPr>
        <w:t>100-80%</w:t>
      </w:r>
      <w:r>
        <w:rPr>
          <w:rFonts w:hint="eastAsia" w:ascii="仿宋_GB2312" w:hAnsi="宋体" w:eastAsia="仿宋_GB2312" w:cs="仿宋_GB2312"/>
          <w:kern w:val="0"/>
        </w:rPr>
        <w:t>（含</w:t>
      </w:r>
      <w:r>
        <w:rPr>
          <w:rFonts w:ascii="仿宋_GB2312" w:hAnsi="宋体" w:eastAsia="仿宋_GB2312" w:cs="仿宋_GB2312"/>
          <w:kern w:val="0"/>
        </w:rPr>
        <w:t>80%</w:t>
      </w:r>
      <w:r>
        <w:rPr>
          <w:rFonts w:hint="eastAsia" w:ascii="仿宋_GB2312" w:hAnsi="宋体" w:eastAsia="仿宋_GB2312" w:cs="仿宋_GB2312"/>
          <w:kern w:val="0"/>
        </w:rPr>
        <w:t>）、</w:t>
      </w:r>
      <w:r>
        <w:rPr>
          <w:rFonts w:ascii="仿宋_GB2312" w:hAnsi="宋体" w:eastAsia="仿宋_GB2312" w:cs="仿宋_GB2312"/>
          <w:kern w:val="0"/>
        </w:rPr>
        <w:t>80-50%</w:t>
      </w:r>
      <w:r>
        <w:rPr>
          <w:rFonts w:hint="eastAsia" w:ascii="仿宋_GB2312" w:hAnsi="宋体" w:eastAsia="仿宋_GB2312" w:cs="仿宋_GB2312"/>
          <w:kern w:val="0"/>
        </w:rPr>
        <w:t>（含</w:t>
      </w:r>
      <w:r>
        <w:rPr>
          <w:rFonts w:ascii="仿宋_GB2312" w:hAnsi="宋体" w:eastAsia="仿宋_GB2312" w:cs="仿宋_GB2312"/>
          <w:kern w:val="0"/>
        </w:rPr>
        <w:t>50%</w:t>
      </w:r>
      <w:r>
        <w:rPr>
          <w:rFonts w:hint="eastAsia" w:ascii="仿宋_GB2312" w:hAnsi="宋体" w:eastAsia="仿宋_GB2312" w:cs="仿宋_GB2312"/>
          <w:kern w:val="0"/>
        </w:rPr>
        <w:t>）、</w:t>
      </w:r>
      <w:r>
        <w:rPr>
          <w:rFonts w:ascii="仿宋_GB2312" w:hAnsi="宋体" w:eastAsia="仿宋_GB2312" w:cs="仿宋_GB2312"/>
          <w:kern w:val="0"/>
        </w:rPr>
        <w:t>50-0%</w:t>
      </w:r>
      <w:r>
        <w:rPr>
          <w:rFonts w:hint="eastAsia" w:ascii="仿宋_GB2312" w:hAnsi="宋体" w:eastAsia="仿宋_GB2312" w:cs="仿宋_GB2312"/>
          <w:kern w:val="0"/>
        </w:rPr>
        <w:t>合理确定分值。汇总时，以资金额度为权重，对分值进行加权平均计算。</w:t>
      </w:r>
    </w:p>
    <w:p>
      <w:r>
        <w:rPr>
          <w:rFonts w:ascii="仿宋_GB2312" w:hAnsi="宋体" w:eastAsia="仿宋_GB2312" w:cs="仿宋_GB2312"/>
          <w:kern w:val="0"/>
        </w:rPr>
        <w:t>4.</w:t>
      </w:r>
      <w:r>
        <w:rPr>
          <w:rFonts w:hint="eastAsia" w:ascii="仿宋_GB2312" w:hAnsi="宋体" w:eastAsia="仿宋_GB2312" w:cs="仿宋_GB2312"/>
          <w:kern w:val="0"/>
        </w:rPr>
        <w:t>基于经济性和必要性等因素考虑，满意度指标暂可不作为必评指标。</w:t>
      </w:r>
    </w:p>
    <w:sectPr>
      <w:footerReference r:id="rId3" w:type="default"/>
      <w:pgSz w:w="11906" w:h="16838"/>
      <w:pgMar w:top="1440" w:right="1803" w:bottom="1440" w:left="1803"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方正小标宋_GBK">
    <w:altName w:val="微软雅黑"/>
    <w:panose1 w:val="02000000000000000000"/>
    <w:charset w:val="86"/>
    <w:family w:val="auto"/>
    <w:pitch w:val="default"/>
    <w:sig w:usb0="00000000" w:usb1="00000000" w:usb2="00082016" w:usb3="00000000" w:csb0="00040001"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Times New Roman" w:hAnsi="Times New Roman"/>
        <w:sz w:val="24"/>
        <w:szCs w:val="22"/>
      </w:rPr>
    </w:pPr>
    <w:r>
      <w:rPr>
        <w:sz w:val="24"/>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Q4NDA4ZDc2NTliMTMyOGEzOTFiN2MyZGZjODhjNGQifQ=="/>
  </w:docVars>
  <w:rsids>
    <w:rsidRoot w:val="298F1008"/>
    <w:rsid w:val="00530292"/>
    <w:rsid w:val="00682004"/>
    <w:rsid w:val="006B4EF1"/>
    <w:rsid w:val="00947879"/>
    <w:rsid w:val="009D144D"/>
    <w:rsid w:val="00B07D07"/>
    <w:rsid w:val="00DE3858"/>
    <w:rsid w:val="00DF1AD9"/>
    <w:rsid w:val="00ED35D3"/>
    <w:rsid w:val="11473FF1"/>
    <w:rsid w:val="11A66F67"/>
    <w:rsid w:val="1B622438"/>
    <w:rsid w:val="298F1008"/>
    <w:rsid w:val="2FDF613F"/>
    <w:rsid w:val="45D76CF1"/>
    <w:rsid w:val="5ADC6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afterAutospacing="0"/>
      <w:ind w:left="420" w:leftChars="20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页眉 Char"/>
    <w:basedOn w:val="8"/>
    <w:link w:val="5"/>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1804</Words>
  <Characters>1938</Characters>
  <Lines>15</Lines>
  <Paragraphs>4</Paragraphs>
  <TotalTime>51</TotalTime>
  <ScaleCrop>false</ScaleCrop>
  <LinksUpToDate>false</LinksUpToDate>
  <CharactersWithSpaces>1995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2023-04-21T08:24:00Z</dcterms:created>
  <dc:creator>活着的滋味</dc:creator>
  <cp:lastModifiedBy>Administrator</cp:lastModifiedBy>
  <cp:lastPrinted>2023-06-19T08:48:00Z</cp:lastPrinted>
  <dcterms:modified xsi:type="dcterms:W3CDTF">2023-06-19T09:01:05Z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E47B8D2DFFA24B509E3BCFB71BBB22E4_13</vt:lpwstr>
  </property>
</Properties>
</file>