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ascii="黑体" w:hAnsi="黑体" w:eastAsia="黑体" w:cs="Times New Roman"/>
          <w:sz w:val="28"/>
          <w:szCs w:val="28"/>
        </w:rPr>
      </w:pPr>
    </w:p>
    <w:p>
      <w:pPr>
        <w:widowControl/>
        <w:jc w:val="center"/>
        <w:rPr>
          <w:rFonts w:ascii="方正小标宋简体" w:hAnsi="Times New Roman" w:eastAsia="方正小标宋简体" w:cs="Times New Roman"/>
          <w:sz w:val="36"/>
          <w:szCs w:val="36"/>
        </w:rPr>
      </w:pPr>
      <w:r>
        <w:rPr>
          <w:rFonts w:hint="eastAsia" w:ascii="方正小标宋简体" w:hAnsi="Times New Roman" w:eastAsia="方正小标宋简体" w:cs="方正小标宋简体"/>
          <w:sz w:val="36"/>
          <w:szCs w:val="36"/>
        </w:rPr>
        <w:t>项目</w:t>
      </w:r>
      <w:r>
        <w:rPr>
          <w:rFonts w:hint="eastAsia" w:ascii="方正小标宋简体" w:hAnsi="Times New Roman" w:eastAsia="方正小标宋简体" w:cs="方正小标宋简体"/>
          <w:sz w:val="36"/>
          <w:szCs w:val="36"/>
          <w:lang w:eastAsia="zh-CN"/>
        </w:rPr>
        <w:t>绩效目标</w:t>
      </w:r>
      <w:r>
        <w:rPr>
          <w:rFonts w:hint="eastAsia" w:ascii="方正小标宋简体" w:hAnsi="Times New Roman" w:eastAsia="方正小标宋简体" w:cs="方正小标宋简体"/>
          <w:sz w:val="36"/>
          <w:szCs w:val="36"/>
        </w:rPr>
        <w:t>申报表</w:t>
      </w:r>
    </w:p>
    <w:tbl>
      <w:tblPr>
        <w:tblStyle w:val="2"/>
        <w:tblW w:w="8948" w:type="dxa"/>
        <w:tblInd w:w="0" w:type="dxa"/>
        <w:tblLayout w:type="fixed"/>
        <w:tblCellMar>
          <w:top w:w="0" w:type="dxa"/>
          <w:left w:w="108" w:type="dxa"/>
          <w:bottom w:w="0" w:type="dxa"/>
          <w:right w:w="108" w:type="dxa"/>
        </w:tblCellMar>
      </w:tblPr>
      <w:tblGrid>
        <w:gridCol w:w="1227"/>
        <w:gridCol w:w="407"/>
        <w:gridCol w:w="1093"/>
        <w:gridCol w:w="30"/>
        <w:gridCol w:w="1106"/>
        <w:gridCol w:w="6"/>
        <w:gridCol w:w="524"/>
        <w:gridCol w:w="271"/>
        <w:gridCol w:w="1070"/>
        <w:gridCol w:w="82"/>
        <w:gridCol w:w="1094"/>
        <w:gridCol w:w="334"/>
        <w:gridCol w:w="1704"/>
      </w:tblGrid>
      <w:tr>
        <w:tblPrEx>
          <w:tblCellMar>
            <w:top w:w="0" w:type="dxa"/>
            <w:left w:w="108" w:type="dxa"/>
            <w:bottom w:w="0" w:type="dxa"/>
            <w:right w:w="108" w:type="dxa"/>
          </w:tblCellMar>
        </w:tblPrEx>
        <w:trPr>
          <w:trHeight w:val="508" w:hRule="atLeast"/>
        </w:trPr>
        <w:tc>
          <w:tcPr>
            <w:tcW w:w="4393" w:type="dxa"/>
            <w:gridSpan w:val="7"/>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申报单位：</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中共鄂州市委政法委员会</w:t>
            </w:r>
          </w:p>
        </w:tc>
        <w:tc>
          <w:tcPr>
            <w:tcW w:w="271"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1070"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3214" w:type="dxa"/>
            <w:gridSpan w:val="4"/>
            <w:tcBorders>
              <w:top w:val="nil"/>
              <w:left w:val="nil"/>
              <w:bottom w:val="single" w:color="auto" w:sz="4" w:space="0"/>
              <w:right w:val="nil"/>
            </w:tcBorders>
            <w:shd w:val="clear" w:color="auto" w:fill="auto"/>
            <w:noWrap/>
            <w:vAlign w:val="center"/>
          </w:tcPr>
          <w:p>
            <w:pPr>
              <w:widowControl/>
              <w:spacing w:line="240" w:lineRule="exact"/>
              <w:jc w:val="right"/>
              <w:rPr>
                <w:rFonts w:ascii="宋体" w:hAnsi="宋体" w:eastAsia="宋体" w:cs="宋体"/>
                <w:color w:val="auto"/>
                <w:kern w:val="0"/>
                <w:sz w:val="21"/>
                <w:szCs w:val="21"/>
              </w:rPr>
            </w:pPr>
            <w:r>
              <w:rPr>
                <w:rFonts w:hint="eastAsia" w:ascii="宋体" w:hAnsi="宋体" w:eastAsia="宋体" w:cs="宋体"/>
                <w:color w:val="auto"/>
                <w:kern w:val="0"/>
                <w:sz w:val="21"/>
                <w:szCs w:val="21"/>
              </w:rPr>
              <w:t>金额单位：万元</w:t>
            </w:r>
          </w:p>
        </w:tc>
      </w:tr>
      <w:tr>
        <w:tblPrEx>
          <w:tblCellMar>
            <w:top w:w="0" w:type="dxa"/>
            <w:left w:w="108" w:type="dxa"/>
            <w:bottom w:w="0" w:type="dxa"/>
            <w:right w:w="108" w:type="dxa"/>
          </w:tblCellMar>
        </w:tblPrEx>
        <w:trPr>
          <w:trHeight w:val="487" w:hRule="atLeast"/>
        </w:trPr>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项目名称</w:t>
            </w:r>
          </w:p>
        </w:tc>
        <w:tc>
          <w:tcPr>
            <w:tcW w:w="1530"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bookmarkStart w:id="0" w:name="_GoBack"/>
            <w:r>
              <w:rPr>
                <w:rFonts w:hint="eastAsia" w:ascii="仿宋_GB2312" w:hAnsi="仿宋_GB2312" w:eastAsia="仿宋_GB2312" w:cs="仿宋_GB2312"/>
                <w:color w:val="auto"/>
                <w:kern w:val="0"/>
                <w:sz w:val="21"/>
                <w:szCs w:val="21"/>
              </w:rPr>
              <w:t>市平安稳定（队伍建设）专项工作经费</w:t>
            </w:r>
            <w:bookmarkEnd w:id="0"/>
          </w:p>
        </w:tc>
        <w:tc>
          <w:tcPr>
            <w:tcW w:w="1112"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项目类别</w:t>
            </w:r>
          </w:p>
        </w:tc>
        <w:tc>
          <w:tcPr>
            <w:tcW w:w="1865"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本级支出项目</w:t>
            </w:r>
          </w:p>
        </w:tc>
        <w:tc>
          <w:tcPr>
            <w:tcW w:w="1510"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项目性质</w:t>
            </w:r>
          </w:p>
        </w:tc>
        <w:tc>
          <w:tcPr>
            <w:tcW w:w="17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持续性项目</w:t>
            </w:r>
          </w:p>
        </w:tc>
      </w:tr>
      <w:tr>
        <w:tblPrEx>
          <w:tblCellMar>
            <w:top w:w="0" w:type="dxa"/>
            <w:left w:w="108" w:type="dxa"/>
            <w:bottom w:w="0" w:type="dxa"/>
            <w:right w:w="108" w:type="dxa"/>
          </w:tblCellMar>
        </w:tblPrEx>
        <w:trPr>
          <w:trHeight w:val="603" w:hRule="atLeast"/>
        </w:trPr>
        <w:tc>
          <w:tcPr>
            <w:tcW w:w="12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立项依据</w:t>
            </w:r>
          </w:p>
        </w:tc>
        <w:tc>
          <w:tcPr>
            <w:tcW w:w="7721" w:type="dxa"/>
            <w:gridSpan w:val="1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1、根据省委、省政府、省维稳办和市委、市政府对维稳工作的部署要求，要有经费保障维稳工作开展。根据省委办公厅印发《湖北省重大决策社会稳定风险评估工作实施细则（试行）》（鄂办发[2013]22号）文中第十五条“工作保障”里第二点“社会稳定风险评估的费用列入项目成本和财政预算”要求，以及市委常委会会议纪要和《鄂州市维稳救助资金使用管理办法》（鄂州稳发[2014] 1号）文第二条“维稳救助资金，是经市政府批准、由财政预算拨款用于维稳救助事项的专项资金，旨在解决道路交通事故、非正常死亡等案事件当事人实际生活困难，促进社会和谐稳定。”的要求，由财政预算拨付维稳救助资金。</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2、根据习近平总书记关于反邪教工作的重要批示精神和市委领导指示要求，扎实做好防范处理邪教的教育转化工作；市委专题办公会议纪要[2011]15号文件。在市委防范办单位预算中增加反邪教工作情报信息经费10万元（市委常务委员会会议纪要第七届[2017]46号文件）。</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3、党的十八大以来，习主席多次在重要讲话、重要批示中强调政治安全是国家安全的根本，要坚决维护国家政治安全，增强总体国家安全观。</w:t>
            </w:r>
          </w:p>
        </w:tc>
      </w:tr>
      <w:tr>
        <w:tblPrEx>
          <w:tblCellMar>
            <w:top w:w="0" w:type="dxa"/>
            <w:left w:w="108" w:type="dxa"/>
            <w:bottom w:w="0" w:type="dxa"/>
            <w:right w:w="108" w:type="dxa"/>
          </w:tblCellMar>
        </w:tblPrEx>
        <w:trPr>
          <w:trHeight w:val="603" w:hRule="atLeast"/>
        </w:trPr>
        <w:tc>
          <w:tcPr>
            <w:tcW w:w="12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项目预算</w:t>
            </w:r>
          </w:p>
        </w:tc>
        <w:tc>
          <w:tcPr>
            <w:tcW w:w="7721" w:type="dxa"/>
            <w:gridSpan w:val="1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93万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8" w:type="dxa"/>
            <w:gridSpan w:val="13"/>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项目绩效总目标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名称</w:t>
            </w:r>
          </w:p>
        </w:tc>
        <w:tc>
          <w:tcPr>
            <w:tcW w:w="6221" w:type="dxa"/>
            <w:gridSpan w:val="1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3"/>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长期绩效目标</w:t>
            </w:r>
            <w:r>
              <w:rPr>
                <w:rFonts w:ascii="仿宋_GB2312" w:hAnsi="宋体" w:eastAsia="仿宋_GB2312" w:cs="仿宋_GB2312"/>
                <w:kern w:val="0"/>
              </w:rPr>
              <w:t>1</w:t>
            </w:r>
          </w:p>
        </w:tc>
        <w:tc>
          <w:tcPr>
            <w:tcW w:w="6221" w:type="dxa"/>
            <w:gridSpan w:val="10"/>
            <w:vAlign w:val="center"/>
          </w:tcPr>
          <w:p>
            <w:pPr>
              <w:widowControl/>
              <w:jc w:val="left"/>
              <w:rPr>
                <w:rFonts w:hint="eastAsia"/>
              </w:rPr>
            </w:pPr>
            <w:r>
              <w:rPr>
                <w:rFonts w:hint="eastAsia"/>
              </w:rPr>
              <w:t xml:space="preserve"> 1.深入贯彻落实习近平新时代中国特色社会主义思想，健全落实各项维稳工作机制，不断提升维稳工作能力水平，确保全市社会大局持续稳定。</w:t>
            </w:r>
          </w:p>
          <w:p>
            <w:pPr>
              <w:widowControl/>
              <w:jc w:val="left"/>
              <w:rPr>
                <w:rFonts w:hint="eastAsia"/>
              </w:rPr>
            </w:pPr>
            <w:r>
              <w:rPr>
                <w:rFonts w:hint="eastAsia"/>
              </w:rPr>
              <w:t xml:space="preserve">   2.坚持“去存量、控增量、防变量”的反邪教工作总体思路，深入推入系统治理、综合治理、依法治理、源头治理，全面落实打击防控、教育转化、宣传教育等措施，提升反邪教治理水平。</w:t>
            </w:r>
          </w:p>
          <w:p>
            <w:pPr>
              <w:widowControl/>
              <w:jc w:val="left"/>
              <w:rPr>
                <w:rFonts w:ascii="仿宋_GB2312" w:hAnsi="宋体" w:eastAsia="仿宋_GB2312" w:cs="Times New Roman"/>
                <w:kern w:val="0"/>
              </w:rPr>
            </w:pPr>
            <w:r>
              <w:rPr>
                <w:rFonts w:hint="eastAsia"/>
              </w:rPr>
              <w:t xml:space="preserve">   3.坚决防范化解政治安全领域风险隐患，确保不发生危害国家安全的重大案事件，不发生重大涉政敏感案事件。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3"/>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w:t>
            </w:r>
          </w:p>
        </w:tc>
        <w:tc>
          <w:tcPr>
            <w:tcW w:w="6221" w:type="dxa"/>
            <w:gridSpan w:val="1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3"/>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tc>
        <w:tc>
          <w:tcPr>
            <w:tcW w:w="6221" w:type="dxa"/>
            <w:gridSpan w:val="10"/>
            <w:vAlign w:val="center"/>
          </w:tcPr>
          <w:p>
            <w:pPr>
              <w:widowControl/>
              <w:jc w:val="left"/>
              <w:rPr>
                <w:rFonts w:hint="eastAsia" w:ascii="仿宋_GB2312" w:hAnsi="宋体" w:eastAsia="仿宋_GB2312" w:cs="仿宋_GB2312"/>
                <w:kern w:val="0"/>
              </w:rPr>
            </w:pPr>
            <w:r>
              <w:rPr>
                <w:rFonts w:hint="eastAsia" w:ascii="仿宋_GB2312" w:hAnsi="宋体" w:eastAsia="仿宋_GB2312" w:cs="仿宋_GB2312"/>
                <w:kern w:val="0"/>
              </w:rPr>
              <w:t xml:space="preserve"> 1、全面推进各项维稳工作，确保全市政治社会大局持续稳定，实现“五个严防”“三个确保”目标，即：严防发生重大涉政敏感案事件，严防发生规模性聚访滋事和重大群体性事件，严防发生重大暴力恐怖事件，严防发生群死群伤重大公共安全事故和个人极端案事件，严防发生重大涉鄂州涉稳舆情炒作。确保一些列重大活动安全顺利进行，确保一些列敏感节点、重要节点平稳度过，确保社会大局持续安全稳定。</w:t>
            </w:r>
          </w:p>
          <w:p>
            <w:pPr>
              <w:widowControl/>
              <w:jc w:val="left"/>
              <w:rPr>
                <w:rFonts w:hint="eastAsia" w:ascii="仿宋_GB2312" w:hAnsi="宋体" w:eastAsia="仿宋_GB2312" w:cs="仿宋_GB2312"/>
                <w:kern w:val="0"/>
              </w:rPr>
            </w:pPr>
            <w:r>
              <w:rPr>
                <w:rFonts w:hint="eastAsia" w:ascii="仿宋_GB2312" w:hAnsi="宋体" w:eastAsia="仿宋_GB2312" w:cs="仿宋_GB2312"/>
                <w:kern w:val="0"/>
              </w:rPr>
              <w:t xml:space="preserve">   2、　全面落实教育转化、打击防控、宣传教育等反邪教工作措施，着力提升邪教治理水平，全力防控邪教问题风险，确保“三个不发生”，为推进鄂州城乡融合高质量发展创造安全稳定的社会政治环境。</w:t>
            </w:r>
          </w:p>
          <w:p>
            <w:pPr>
              <w:widowControl/>
              <w:jc w:val="left"/>
              <w:rPr>
                <w:rFonts w:ascii="仿宋_GB2312" w:hAnsi="宋体" w:eastAsia="仿宋_GB2312" w:cs="Times New Roman"/>
                <w:kern w:val="0"/>
              </w:rPr>
            </w:pPr>
            <w:r>
              <w:rPr>
                <w:rFonts w:hint="eastAsia" w:ascii="仿宋_GB2312" w:hAnsi="宋体" w:eastAsia="仿宋_GB2312" w:cs="仿宋_GB2312"/>
                <w:kern w:val="0"/>
              </w:rPr>
              <w:t xml:space="preserve">   3、全面推进我市政治安保保卫工作，确保全市政治社会大局持续稳定。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3"/>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w:t>
            </w:r>
          </w:p>
        </w:tc>
        <w:tc>
          <w:tcPr>
            <w:tcW w:w="6221" w:type="dxa"/>
            <w:gridSpan w:val="1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8" w:type="dxa"/>
            <w:gridSpan w:val="13"/>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长期绩效目标表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1093"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3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1953"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203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pPr>
              <w:keepNext w:val="0"/>
              <w:keepLines w:val="0"/>
              <w:widowControl/>
              <w:suppressLineNumbers w:val="0"/>
              <w:jc w:val="center"/>
              <w:textAlignment w:val="center"/>
              <w:rPr>
                <w:rFonts w:ascii="仿宋_GB2312" w:hAnsi="宋体" w:eastAsia="仿宋_GB2312" w:cs="仿宋_GB2312"/>
                <w:kern w:val="0"/>
              </w:rPr>
            </w:pPr>
            <w:r>
              <w:rPr>
                <w:rFonts w:hint="eastAsia" w:ascii="宋体" w:hAnsi="宋体" w:eastAsia="宋体" w:cs="宋体"/>
                <w:b/>
                <w:bCs/>
                <w:i w:val="0"/>
                <w:iCs w:val="0"/>
                <w:color w:val="000000"/>
                <w:kern w:val="0"/>
                <w:sz w:val="20"/>
                <w:szCs w:val="20"/>
                <w:u w:val="none"/>
                <w:lang w:val="en-US" w:eastAsia="zh-CN" w:bidi="ar"/>
              </w:rPr>
              <w:t>目标名称</w:t>
            </w:r>
          </w:p>
        </w:tc>
        <w:tc>
          <w:tcPr>
            <w:tcW w:w="1093"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一级指标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二级指标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三级指标</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绩效目标分类</w:t>
            </w:r>
          </w:p>
        </w:tc>
        <w:tc>
          <w:tcPr>
            <w:tcW w:w="203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年度目标</w:t>
            </w:r>
          </w:p>
        </w:tc>
        <w:tc>
          <w:tcPr>
            <w:tcW w:w="1093" w:type="dxa"/>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136"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数量指标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指标1：抓好“221”专案工作</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年度目标01</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定期对”221“专案形势进行研判，及时排查化解和有效管控风险，莲花山风景区平稳。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指标2：持续开展“基层反邪教宣传示范单位”活动</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年度目标02</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在全市开展“基层反邪教宣传示范单位”活动。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color w:val="auto"/>
                <w:kern w:val="0"/>
              </w:rPr>
            </w:pPr>
          </w:p>
        </w:tc>
        <w:tc>
          <w:tcPr>
            <w:tcW w:w="1093" w:type="dxa"/>
            <w:vMerge w:val="continue"/>
            <w:vAlign w:val="center"/>
          </w:tcPr>
          <w:p>
            <w:pPr>
              <w:jc w:val="center"/>
              <w:rPr>
                <w:rFonts w:ascii="仿宋_GB2312" w:hAnsi="宋体" w:eastAsia="仿宋_GB2312" w:cs="Times New Roman"/>
                <w:color w:val="auto"/>
                <w:kern w:val="0"/>
              </w:rPr>
            </w:pPr>
          </w:p>
        </w:tc>
        <w:tc>
          <w:tcPr>
            <w:tcW w:w="1136" w:type="dxa"/>
            <w:gridSpan w:val="2"/>
            <w:vMerge w:val="continue"/>
            <w:vAlign w:val="center"/>
          </w:tcPr>
          <w:p>
            <w:pPr>
              <w:jc w:val="center"/>
              <w:rPr>
                <w:rFonts w:ascii="仿宋_GB2312" w:hAnsi="宋体" w:eastAsia="仿宋_GB2312" w:cs="Times New Roman"/>
                <w:color w:val="auto"/>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color w:val="auto"/>
                <w:kern w:val="0"/>
              </w:rPr>
            </w:pPr>
            <w:r>
              <w:rPr>
                <w:rFonts w:hint="eastAsia" w:ascii="宋体" w:hAnsi="宋体" w:eastAsia="宋体" w:cs="宋体"/>
                <w:i w:val="0"/>
                <w:iCs w:val="0"/>
                <w:color w:val="000000"/>
                <w:kern w:val="0"/>
                <w:sz w:val="20"/>
                <w:szCs w:val="20"/>
                <w:u w:val="none"/>
                <w:lang w:val="en-US" w:eastAsia="zh-CN" w:bidi="ar"/>
              </w:rPr>
              <w:t>指标3：赴省进京劝返重点上访人</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color w:val="auto"/>
                <w:kern w:val="0"/>
              </w:rPr>
            </w:pPr>
            <w:r>
              <w:rPr>
                <w:rFonts w:hint="eastAsia" w:ascii="宋体" w:hAnsi="宋体" w:eastAsia="宋体" w:cs="宋体"/>
                <w:i w:val="0"/>
                <w:iCs w:val="0"/>
                <w:color w:val="000000"/>
                <w:kern w:val="0"/>
                <w:sz w:val="20"/>
                <w:szCs w:val="20"/>
                <w:u w:val="none"/>
                <w:lang w:val="en-US" w:eastAsia="zh-CN" w:bidi="ar"/>
              </w:rPr>
              <w:t>年度目标03</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color w:val="auto"/>
                <w:kern w:val="0"/>
              </w:rPr>
            </w:pPr>
            <w:r>
              <w:rPr>
                <w:rFonts w:hint="eastAsia" w:ascii="宋体" w:hAnsi="宋体" w:eastAsia="宋体" w:cs="宋体"/>
                <w:i w:val="0"/>
                <w:iCs w:val="0"/>
                <w:color w:val="000000"/>
                <w:kern w:val="0"/>
                <w:sz w:val="20"/>
                <w:szCs w:val="20"/>
                <w:u w:val="none"/>
                <w:lang w:val="en-US" w:eastAsia="zh-CN" w:bidi="ar"/>
              </w:rPr>
              <w:t>赴省进京劝返重点上访人不少于5次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指标4：积极做好教育转化和巩固工作</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年度目标04</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对“法轮功”未转化人员、“全能神”等涉案重点人开展教育转化攻坚。对巩固人员做好巩固工作。对已转化邪教人员实施“回归社会工程”。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指标5：救助重点维稳对象</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年度目标05</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救助重点维稳对象35人次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指标6：下基层开展专项督查</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年度目标06</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每月下基层开展专项督查不少于3次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指标7：政治敏感案事件</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年度目标07</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不发生政治敏感案事件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指标8：重大节会</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年度目标08</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重大节会平安稳定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指标9：重点群体稳控</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年度目标09</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重点群体稳控有力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质量指标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指标1：全市进京非访</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年度目标10</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全市进京非访同比明显减少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指标2：重大节会</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年度目标11</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重大节会平安稳定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指标3：重点群体稳控</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年度目标12</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重点群体稳控有力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136"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color w:val="auto"/>
                <w:kern w:val="0"/>
              </w:rPr>
            </w:pPr>
            <w:r>
              <w:rPr>
                <w:rFonts w:hint="eastAsia" w:ascii="宋体" w:hAnsi="宋体" w:eastAsia="宋体" w:cs="宋体"/>
                <w:i w:val="0"/>
                <w:iCs w:val="0"/>
                <w:color w:val="000000"/>
                <w:kern w:val="0"/>
                <w:sz w:val="20"/>
                <w:szCs w:val="20"/>
                <w:u w:val="none"/>
                <w:lang w:val="en-US" w:eastAsia="zh-CN" w:bidi="ar"/>
              </w:rPr>
              <w:t>指标1：经济健康有序发展</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color w:val="auto"/>
                <w:kern w:val="0"/>
              </w:rPr>
            </w:pPr>
            <w:r>
              <w:rPr>
                <w:rFonts w:hint="eastAsia" w:ascii="宋体" w:hAnsi="宋体" w:eastAsia="宋体" w:cs="宋体"/>
                <w:i w:val="0"/>
                <w:iCs w:val="0"/>
                <w:color w:val="000000"/>
                <w:kern w:val="0"/>
                <w:sz w:val="20"/>
                <w:szCs w:val="20"/>
                <w:u w:val="none"/>
                <w:lang w:val="en-US" w:eastAsia="zh-CN" w:bidi="ar"/>
              </w:rPr>
              <w:t>年度目标13</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color w:val="auto"/>
                <w:kern w:val="0"/>
              </w:rPr>
            </w:pPr>
            <w:r>
              <w:rPr>
                <w:rFonts w:hint="eastAsia" w:ascii="宋体" w:hAnsi="宋体" w:eastAsia="宋体" w:cs="宋体"/>
                <w:i w:val="0"/>
                <w:iCs w:val="0"/>
                <w:color w:val="000000"/>
                <w:kern w:val="0"/>
                <w:sz w:val="20"/>
                <w:szCs w:val="20"/>
                <w:u w:val="none"/>
                <w:lang w:val="en-US" w:eastAsia="zh-CN" w:bidi="ar"/>
              </w:rPr>
              <w:t>以稳定保和谐促经济健康有序发展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指标2：经济健康有序发展</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年度目标14</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以政治安全稳定促经济健康有序发展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社会效益指标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指标:1：反邪教工作</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年度目标15</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深入开展同“法轮功”“全能神”“血水圣灵”等邪教组织的斗争，加强情报信息会商研判，提升预警预测预防能力，为维护全市社会政治稳定作出贡献。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Arial"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指标2：全市社会大局稳定</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年度目标16</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保持全市社会大局持续稳定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生态效益指标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指标1：被救助的维稳对象停访息诉</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年度目标17</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确保被救助的维稳对象停访息诉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仿宋_GB2312"/>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Arial"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指标2：政治生态</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年度目标18</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政治生态持续改善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长期目标</w:t>
            </w:r>
          </w:p>
        </w:tc>
        <w:tc>
          <w:tcPr>
            <w:tcW w:w="1093" w:type="dxa"/>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136" w:type="dxa"/>
            <w:gridSpan w:val="2"/>
            <w:vMerge w:val="restart"/>
            <w:vAlign w:val="center"/>
          </w:tcPr>
          <w:p>
            <w:pPr>
              <w:keepNext w:val="0"/>
              <w:keepLines w:val="0"/>
              <w:widowControl/>
              <w:suppressLineNumbers w:val="0"/>
              <w:jc w:val="center"/>
              <w:textAlignment w:val="center"/>
              <w:rPr>
                <w:rFonts w:ascii="仿宋_GB2312" w:hAnsi="Arial" w:eastAsia="仿宋_GB2312" w:cs="Times New Roman"/>
                <w:kern w:val="0"/>
              </w:rPr>
            </w:pPr>
            <w:r>
              <w:rPr>
                <w:rFonts w:hint="eastAsia" w:ascii="宋体" w:hAnsi="宋体" w:eastAsia="宋体" w:cs="宋体"/>
                <w:i w:val="0"/>
                <w:iCs w:val="0"/>
                <w:color w:val="000000"/>
                <w:kern w:val="0"/>
                <w:sz w:val="20"/>
                <w:szCs w:val="20"/>
                <w:u w:val="none"/>
                <w:lang w:val="en-US" w:eastAsia="zh-CN" w:bidi="ar"/>
              </w:rPr>
              <w:t>数量指标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指标1：抓好“221”专案工作</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年度目标01</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定期对”221“专案形势进行研判，及时排查化解和有效管控风险，莲花山风景区平稳。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b/>
                <w:bCs/>
                <w:kern w:val="0"/>
              </w:rPr>
            </w:pPr>
          </w:p>
        </w:tc>
        <w:tc>
          <w:tcPr>
            <w:tcW w:w="1093" w:type="dxa"/>
            <w:vMerge w:val="continue"/>
            <w:vAlign w:val="center"/>
          </w:tcPr>
          <w:p>
            <w:pPr>
              <w:jc w:val="center"/>
            </w:pPr>
          </w:p>
        </w:tc>
        <w:tc>
          <w:tcPr>
            <w:tcW w:w="1136" w:type="dxa"/>
            <w:gridSpan w:val="2"/>
            <w:vMerge w:val="continue"/>
            <w:vAlign w:val="center"/>
          </w:tcPr>
          <w:p>
            <w:pPr>
              <w:jc w:val="center"/>
            </w:pPr>
          </w:p>
        </w:tc>
        <w:tc>
          <w:tcPr>
            <w:tcW w:w="1953" w:type="dxa"/>
            <w:gridSpan w:val="5"/>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指标2：持续开展“基层反邪教宣传示范单位”活动</w:t>
            </w:r>
          </w:p>
        </w:tc>
        <w:tc>
          <w:tcPr>
            <w:tcW w:w="109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年度目标02</w:t>
            </w:r>
          </w:p>
        </w:tc>
        <w:tc>
          <w:tcPr>
            <w:tcW w:w="2038" w:type="dxa"/>
            <w:gridSpan w:val="2"/>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在全市开展“基层反邪教宣传示范单位”活动。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指标3：赴省进京劝返重点上访人</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年度目标03</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赴省进京劝返重点上访人不少于5次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指标4：积极做好教育转化和巩固工作</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年度目标04</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对“法轮功”未转化人员、“全能神”等涉案重点人开展教育转化攻坚。对巩固人员做好巩固工作。对已转化邪教人员实施“回归社会工程”。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仿宋_GB2312"/>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指标5：救助重点维稳对象</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年度目标05</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救助重点维稳对象35人次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color w:val="auto"/>
                <w:kern w:val="0"/>
              </w:rPr>
            </w:pPr>
            <w:r>
              <w:rPr>
                <w:rFonts w:hint="eastAsia" w:ascii="宋体" w:hAnsi="宋体" w:eastAsia="宋体" w:cs="宋体"/>
                <w:i w:val="0"/>
                <w:iCs w:val="0"/>
                <w:color w:val="000000"/>
                <w:kern w:val="0"/>
                <w:sz w:val="20"/>
                <w:szCs w:val="20"/>
                <w:u w:val="none"/>
                <w:lang w:val="en-US" w:eastAsia="zh-CN" w:bidi="ar"/>
              </w:rPr>
              <w:t>指标6：下基层开展专项督查</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color w:val="auto"/>
                <w:kern w:val="0"/>
              </w:rPr>
            </w:pPr>
            <w:r>
              <w:rPr>
                <w:rFonts w:hint="eastAsia" w:ascii="宋体" w:hAnsi="宋体" w:eastAsia="宋体" w:cs="宋体"/>
                <w:i w:val="0"/>
                <w:iCs w:val="0"/>
                <w:color w:val="000000"/>
                <w:kern w:val="0"/>
                <w:sz w:val="20"/>
                <w:szCs w:val="20"/>
                <w:u w:val="none"/>
                <w:lang w:val="en-US" w:eastAsia="zh-CN" w:bidi="ar"/>
              </w:rPr>
              <w:t>年度目标06</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color w:val="auto"/>
                <w:kern w:val="0"/>
              </w:rPr>
            </w:pPr>
            <w:r>
              <w:rPr>
                <w:rFonts w:hint="eastAsia" w:ascii="宋体" w:hAnsi="宋体" w:eastAsia="宋体" w:cs="宋体"/>
                <w:i w:val="0"/>
                <w:iCs w:val="0"/>
                <w:color w:val="000000"/>
                <w:kern w:val="0"/>
                <w:sz w:val="20"/>
                <w:szCs w:val="20"/>
                <w:u w:val="none"/>
                <w:lang w:val="en-US" w:eastAsia="zh-CN" w:bidi="ar"/>
              </w:rPr>
              <w:t>每月下基层开展专项督查不少于3次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指标7：政治敏感案事件</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年度目标07</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不发生政治敏感案事件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指标8：重大节会</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年度目标08</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重大节会平安稳定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指标9：重点群体稳控</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年度目标09</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重点群体稳控有力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质量指标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指标1：全市进京非访</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年度目标10</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全市进京非访同比明显减少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指标2：重大节会</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年度目标11</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重大节会平安稳定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restart"/>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指标3：重点群体稳控</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年度目标12</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重点群体稳控有力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社会指标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指标1：反邪教工作</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年度目标13</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深入开展同“法轮功”“全能神”“血水圣灵”等邪教组织的斗争，加强情报信息会商研判，提升预警预测预防能力，为维护全市社会政治稳定作出贡献。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指标2：全市社会大局稳定</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年度目标14</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保持全市社会大局持续稳定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指标1：全面推进各项维稳工作，确保全市政治社会大局持续稳定，实现“六个不发生”。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年度目标15</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不发生有重大影响的政治类敏感案事件，不发生暴恐袭击事件，不发生大规模群体性事件和到市赴省进京集访事件，不发生影响恶劣的个人极端暴力犯罪案件，不发生重特大公共安全事故，不发生重大涉市舆情负面炒作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color w:val="auto"/>
                <w:kern w:val="0"/>
              </w:rPr>
            </w:pPr>
            <w:r>
              <w:rPr>
                <w:rFonts w:hint="eastAsia" w:ascii="宋体" w:hAnsi="宋体" w:eastAsia="宋体" w:cs="宋体"/>
                <w:i w:val="0"/>
                <w:iCs w:val="0"/>
                <w:color w:val="000000"/>
                <w:kern w:val="0"/>
                <w:sz w:val="20"/>
                <w:szCs w:val="20"/>
                <w:u w:val="none"/>
                <w:lang w:val="en-US" w:eastAsia="zh-CN" w:bidi="ar"/>
              </w:rPr>
              <w:t>指标2：全面落实教育转化、打击防控、宣传教育等反邪教工作措施，着力提升邪教治理水平，全力防控邪教问题风险，确保“三个不发生”</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color w:val="auto"/>
                <w:kern w:val="0"/>
              </w:rPr>
            </w:pPr>
            <w:r>
              <w:rPr>
                <w:rFonts w:hint="eastAsia" w:ascii="宋体" w:hAnsi="宋体" w:eastAsia="宋体" w:cs="宋体"/>
                <w:i w:val="0"/>
                <w:iCs w:val="0"/>
                <w:color w:val="000000"/>
                <w:kern w:val="0"/>
                <w:sz w:val="20"/>
                <w:szCs w:val="20"/>
                <w:u w:val="none"/>
                <w:lang w:val="en-US" w:eastAsia="zh-CN" w:bidi="ar"/>
              </w:rPr>
              <w:t>年度目标16</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color w:val="auto"/>
                <w:kern w:val="0"/>
              </w:rPr>
            </w:pPr>
            <w:r>
              <w:rPr>
                <w:rFonts w:hint="eastAsia" w:ascii="宋体" w:hAnsi="宋体" w:eastAsia="宋体" w:cs="宋体"/>
                <w:i w:val="0"/>
                <w:iCs w:val="0"/>
                <w:color w:val="000000"/>
                <w:kern w:val="0"/>
                <w:sz w:val="20"/>
                <w:szCs w:val="20"/>
                <w:u w:val="none"/>
                <w:lang w:val="en-US" w:eastAsia="zh-CN" w:bidi="ar"/>
              </w:rPr>
              <w:t>为推进鄂州城乡融合高质量发展创造安全稳定的社会政治环境。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color w:val="auto"/>
                <w:kern w:val="0"/>
              </w:rPr>
            </w:pPr>
            <w:r>
              <w:rPr>
                <w:rFonts w:hint="eastAsia" w:ascii="宋体" w:hAnsi="宋体" w:eastAsia="宋体" w:cs="宋体"/>
                <w:i w:val="0"/>
                <w:iCs w:val="0"/>
                <w:color w:val="000000"/>
                <w:kern w:val="0"/>
                <w:sz w:val="20"/>
                <w:szCs w:val="20"/>
                <w:u w:val="none"/>
                <w:lang w:val="en-US" w:eastAsia="zh-CN" w:bidi="ar"/>
              </w:rPr>
              <w:t xml:space="preserve"> 指标3：全面推进我市政治安保保卫工作，确保全市政治社会大局持续稳定。</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color w:val="auto"/>
                <w:kern w:val="0"/>
              </w:rPr>
            </w:pPr>
            <w:r>
              <w:rPr>
                <w:rFonts w:hint="eastAsia" w:ascii="宋体" w:hAnsi="宋体" w:eastAsia="宋体" w:cs="宋体"/>
                <w:i w:val="0"/>
                <w:iCs w:val="0"/>
                <w:color w:val="000000"/>
                <w:kern w:val="0"/>
                <w:sz w:val="20"/>
                <w:szCs w:val="20"/>
                <w:u w:val="none"/>
                <w:lang w:val="en-US" w:eastAsia="zh-CN" w:bidi="ar"/>
              </w:rPr>
              <w:t>年度目标17</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color w:val="auto"/>
                <w:kern w:val="0"/>
              </w:rPr>
            </w:pPr>
            <w:r>
              <w:rPr>
                <w:rFonts w:hint="eastAsia" w:ascii="宋体" w:hAnsi="宋体" w:eastAsia="宋体" w:cs="宋体"/>
                <w:i w:val="0"/>
                <w:iCs w:val="0"/>
                <w:color w:val="000000"/>
                <w:kern w:val="0"/>
                <w:sz w:val="20"/>
                <w:szCs w:val="20"/>
                <w:u w:val="none"/>
                <w:lang w:val="en-US" w:eastAsia="zh-CN" w:bidi="ar"/>
              </w:rPr>
              <w:t>实现“六个不发生”，即严防影响国家政治安全和社会稳定的重大事件，严防暴力恐怖袭击和个人极端暴力事件，严防规模性群体性事件和影响庆祝活动安全的滋扰事件，严防重特大公安安全事故，严防重大治安事件和网络安全事件，严防重大疫情事件和失泄密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满意度指标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指标1：被救助的维稳对象满意率</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年度目标18</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提升救助的维稳对象满意率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目标名称</w:t>
            </w:r>
          </w:p>
        </w:tc>
        <w:tc>
          <w:tcPr>
            <w:tcW w:w="1093"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一级指标</w:t>
            </w:r>
          </w:p>
        </w:tc>
        <w:tc>
          <w:tcPr>
            <w:tcW w:w="1136"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二级指标</w:t>
            </w:r>
          </w:p>
        </w:tc>
        <w:tc>
          <w:tcPr>
            <w:tcW w:w="1953" w:type="dxa"/>
            <w:gridSpan w:val="5"/>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三级指标</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绩效目标分类</w:t>
            </w:r>
          </w:p>
        </w:tc>
        <w:tc>
          <w:tcPr>
            <w:tcW w:w="2038" w:type="dxa"/>
            <w:gridSpan w:val="2"/>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b/>
                <w:bCs/>
                <w:i w:val="0"/>
                <w:iCs w:val="0"/>
                <w:color w:val="000000"/>
                <w:kern w:val="0"/>
                <w:sz w:val="20"/>
                <w:szCs w:val="20"/>
                <w:u w:val="none"/>
                <w:lang w:val="en-US" w:eastAsia="zh-CN" w:bidi="ar"/>
              </w:rPr>
              <w:t>年度目标</w:t>
            </w:r>
          </w:p>
        </w:tc>
        <w:tc>
          <w:tcPr>
            <w:tcW w:w="1093" w:type="dxa"/>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136" w:type="dxa"/>
            <w:gridSpan w:val="2"/>
            <w:vMerge w:val="restart"/>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数量指标</w:t>
            </w: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 xml:space="preserve"> 指标1：抓好“221”专案工作</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年度目标01</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定期对”221“专案形势进行研判，及时排查化解和有效管控风险，莲花山风景区平稳。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指标2：持续开展“基层反邪教宣传示范单位”活动</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年度目标02</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在全市开展“基层反邪教宣传示范单位”活动。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指标3：赴省进京劝返重点上访人</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年度目标03</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赴省进京劝返重点上访人不少于5次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仿宋_GB2312"/>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Arial"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指标4：积极做好教育转化和巩固工作</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年度目标04</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对“法轮功”未转化人员、“全能神”等涉案重点人开展教育转化攻坚。对巩固人员做好巩固工作。对已转化邪教人员实施“回归社会工程”。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jc w:val="center"/>
              <w:rPr>
                <w:rFonts w:ascii="仿宋_GB2312" w:hAnsi="宋体" w:eastAsia="仿宋_GB2312" w:cs="Times New Roman"/>
                <w:kern w:val="0"/>
              </w:rPr>
            </w:pPr>
          </w:p>
        </w:tc>
        <w:tc>
          <w:tcPr>
            <w:tcW w:w="1093" w:type="dxa"/>
            <w:vMerge w:val="continue"/>
            <w:vAlign w:val="center"/>
          </w:tcPr>
          <w:p>
            <w:pPr>
              <w:jc w:val="center"/>
              <w:rPr>
                <w:rFonts w:ascii="仿宋_GB2312" w:hAnsi="宋体" w:eastAsia="仿宋_GB2312" w:cs="Times New Roman"/>
                <w:kern w:val="0"/>
              </w:rPr>
            </w:pPr>
          </w:p>
        </w:tc>
        <w:tc>
          <w:tcPr>
            <w:tcW w:w="1136" w:type="dxa"/>
            <w:gridSpan w:val="2"/>
            <w:vMerge w:val="continue"/>
            <w:vAlign w:val="center"/>
          </w:tcPr>
          <w:p>
            <w:pPr>
              <w:jc w:val="center"/>
              <w:rPr>
                <w:rFonts w:ascii="仿宋_GB2312" w:hAnsi="宋体" w:eastAsia="仿宋_GB2312" w:cs="Times New Roman"/>
                <w:kern w:val="0"/>
              </w:rPr>
            </w:pPr>
          </w:p>
        </w:tc>
        <w:tc>
          <w:tcPr>
            <w:tcW w:w="1953" w:type="dxa"/>
            <w:gridSpan w:val="5"/>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指标5：救助重点维稳对象</w:t>
            </w:r>
          </w:p>
        </w:tc>
        <w:tc>
          <w:tcPr>
            <w:tcW w:w="1094" w:type="dxa"/>
            <w:vAlign w:val="center"/>
          </w:tcPr>
          <w:p>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年度目标05</w:t>
            </w:r>
          </w:p>
        </w:tc>
        <w:tc>
          <w:tcPr>
            <w:tcW w:w="2038" w:type="dxa"/>
            <w:gridSpan w:val="2"/>
            <w:vAlign w:val="center"/>
          </w:tcPr>
          <w:p>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救助重点维稳对象35人次</w:t>
            </w:r>
          </w:p>
        </w:tc>
      </w:tr>
      <w:tr>
        <w:tblPrEx>
          <w:tblCellMar>
            <w:top w:w="0" w:type="dxa"/>
            <w:left w:w="108" w:type="dxa"/>
            <w:bottom w:w="0" w:type="dxa"/>
            <w:right w:w="108" w:type="dxa"/>
          </w:tblCellMar>
        </w:tblPrEx>
        <w:trPr>
          <w:trHeight w:val="603" w:hRule="atLeast"/>
        </w:trPr>
        <w:tc>
          <w:tcPr>
            <w:tcW w:w="1634" w:type="dxa"/>
            <w:gridSpan w:val="2"/>
            <w:vMerge w:val="restart"/>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主管部门审核意见</w:t>
            </w:r>
          </w:p>
        </w:tc>
        <w:tc>
          <w:tcPr>
            <w:tcW w:w="7314" w:type="dxa"/>
            <w:gridSpan w:val="11"/>
            <w:tcBorders>
              <w:top w:val="single" w:color="auto" w:sz="4" w:space="0"/>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审核意见：              </w:t>
            </w:r>
            <w:r>
              <w:rPr>
                <w:rFonts w:hint="eastAsia" w:ascii="仿宋_GB2312" w:hAnsi="仿宋_GB2312" w:eastAsia="仿宋_GB2312" w:cs="仿宋_GB2312"/>
                <w:color w:val="auto"/>
                <w:kern w:val="0"/>
                <w:sz w:val="21"/>
                <w:szCs w:val="21"/>
                <w:lang w:eastAsia="zh-CN"/>
              </w:rPr>
              <w:t>同意</w:t>
            </w:r>
            <w:r>
              <w:rPr>
                <w:rFonts w:hint="eastAsia" w:ascii="仿宋_GB2312" w:hAnsi="仿宋_GB2312" w:eastAsia="仿宋_GB2312" w:cs="仿宋_GB2312"/>
                <w:color w:val="auto"/>
                <w:kern w:val="0"/>
                <w:sz w:val="21"/>
                <w:szCs w:val="21"/>
              </w:rPr>
              <w:t xml:space="preserve">      </w:t>
            </w:r>
          </w:p>
        </w:tc>
      </w:tr>
      <w:tr>
        <w:tblPrEx>
          <w:tblCellMar>
            <w:top w:w="0" w:type="dxa"/>
            <w:left w:w="108" w:type="dxa"/>
            <w:bottom w:w="0" w:type="dxa"/>
            <w:right w:w="108" w:type="dxa"/>
          </w:tblCellMar>
        </w:tblPrEx>
        <w:trPr>
          <w:trHeight w:val="303" w:hRule="atLeast"/>
        </w:trPr>
        <w:tc>
          <w:tcPr>
            <w:tcW w:w="1634"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p>
        </w:tc>
        <w:tc>
          <w:tcPr>
            <w:tcW w:w="7314" w:type="dxa"/>
            <w:gridSpan w:val="11"/>
            <w:tcBorders>
              <w:top w:val="nil"/>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w:t>
            </w:r>
          </w:p>
        </w:tc>
      </w:tr>
      <w:tr>
        <w:tblPrEx>
          <w:tblCellMar>
            <w:top w:w="0" w:type="dxa"/>
            <w:left w:w="108" w:type="dxa"/>
            <w:bottom w:w="0" w:type="dxa"/>
            <w:right w:w="108" w:type="dxa"/>
          </w:tblCellMar>
        </w:tblPrEx>
        <w:trPr>
          <w:trHeight w:val="675" w:hRule="atLeast"/>
        </w:trPr>
        <w:tc>
          <w:tcPr>
            <w:tcW w:w="1634"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p>
        </w:tc>
        <w:tc>
          <w:tcPr>
            <w:tcW w:w="7314" w:type="dxa"/>
            <w:gridSpan w:val="11"/>
            <w:tcBorders>
              <w:top w:val="nil"/>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w:t>
            </w:r>
            <w:r>
              <w:rPr>
                <w:rFonts w:hint="eastAsia" w:ascii="仿宋_GB2312" w:hAnsi="仿宋_GB2312" w:eastAsia="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rPr>
              <w:t>单位公章：</w:t>
            </w:r>
            <w:r>
              <w:rPr>
                <w:rFonts w:hint="eastAsia" w:ascii="仿宋_GB2312" w:hAnsi="仿宋_GB2312" w:eastAsia="仿宋_GB2312" w:cs="仿宋_GB2312"/>
                <w:color w:val="auto"/>
                <w:kern w:val="0"/>
                <w:sz w:val="21"/>
                <w:szCs w:val="21"/>
                <w:lang w:val="en-US" w:eastAsia="zh-CN"/>
              </w:rPr>
              <w:t>2022</w:t>
            </w:r>
            <w:r>
              <w:rPr>
                <w:rFonts w:hint="eastAsia" w:ascii="仿宋_GB2312" w:hAnsi="仿宋_GB2312" w:eastAsia="仿宋_GB2312" w:cs="仿宋_GB2312"/>
                <w:color w:val="auto"/>
                <w:kern w:val="0"/>
                <w:sz w:val="21"/>
                <w:szCs w:val="21"/>
              </w:rPr>
              <w:t>年</w:t>
            </w:r>
            <w:r>
              <w:rPr>
                <w:rFonts w:hint="eastAsia" w:ascii="仿宋_GB2312" w:hAnsi="仿宋_GB2312" w:eastAsia="仿宋_GB2312" w:cs="仿宋_GB2312"/>
                <w:color w:val="auto"/>
                <w:kern w:val="0"/>
                <w:sz w:val="21"/>
                <w:szCs w:val="21"/>
                <w:lang w:val="en-US" w:eastAsia="zh-CN"/>
              </w:rPr>
              <w:t>10</w:t>
            </w:r>
            <w:r>
              <w:rPr>
                <w:rFonts w:hint="eastAsia" w:ascii="仿宋_GB2312" w:hAnsi="仿宋_GB2312" w:eastAsia="仿宋_GB2312" w:cs="仿宋_GB2312"/>
                <w:color w:val="auto"/>
                <w:kern w:val="0"/>
                <w:sz w:val="21"/>
                <w:szCs w:val="21"/>
              </w:rPr>
              <w:t>月</w:t>
            </w:r>
            <w:r>
              <w:rPr>
                <w:rFonts w:hint="eastAsia" w:ascii="仿宋_GB2312" w:hAnsi="仿宋_GB2312" w:eastAsia="仿宋_GB2312" w:cs="仿宋_GB2312"/>
                <w:color w:val="auto"/>
                <w:kern w:val="0"/>
                <w:sz w:val="21"/>
                <w:szCs w:val="21"/>
                <w:lang w:val="en-US" w:eastAsia="zh-CN"/>
              </w:rPr>
              <w:t>20</w:t>
            </w:r>
            <w:r>
              <w:rPr>
                <w:rFonts w:hint="eastAsia" w:ascii="仿宋_GB2312" w:hAnsi="仿宋_GB2312" w:eastAsia="仿宋_GB2312" w:cs="仿宋_GB2312"/>
                <w:color w:val="auto"/>
                <w:kern w:val="0"/>
                <w:sz w:val="21"/>
                <w:szCs w:val="21"/>
              </w:rPr>
              <w:t xml:space="preserve"> 日    </w:t>
            </w:r>
          </w:p>
        </w:tc>
      </w:tr>
    </w:tbl>
    <w:p/>
    <w:p>
      <w:pPr>
        <w:widowControl/>
        <w:rPr>
          <w:rFonts w:ascii="仿宋_GB2312"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NDA4ZDc2NTliMTMyOGEzOTFiN2MyZGZjODhjNGQifQ=="/>
  </w:docVars>
  <w:rsids>
    <w:rsidRoot w:val="62E502C3"/>
    <w:rsid w:val="1AB03212"/>
    <w:rsid w:val="1AFA077C"/>
    <w:rsid w:val="2B2554ED"/>
    <w:rsid w:val="48B5084B"/>
    <w:rsid w:val="62E502C3"/>
    <w:rsid w:val="64F943AD"/>
    <w:rsid w:val="6BA40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uiPriority w:val="0"/>
    <w:rPr>
      <w:rFonts w:ascii="Calibri" w:hAnsi="Calibri" w:cs="Calibri"/>
      <w:color w:val="000000"/>
      <w:sz w:val="21"/>
      <w:szCs w:val="21"/>
      <w:u w:val="none"/>
    </w:rPr>
  </w:style>
  <w:style w:type="character" w:customStyle="1" w:styleId="5">
    <w:name w:val="font31"/>
    <w:basedOn w:val="3"/>
    <w:uiPriority w:val="0"/>
    <w:rPr>
      <w:rFonts w:hint="eastAsia" w:ascii="宋体" w:hAnsi="宋体" w:eastAsia="宋体" w:cs="宋体"/>
      <w:color w:val="000000"/>
      <w:sz w:val="21"/>
      <w:szCs w:val="21"/>
      <w:u w:val="none"/>
    </w:rPr>
  </w:style>
  <w:style w:type="character" w:customStyle="1" w:styleId="6">
    <w:name w:val="font2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2023-11-06T10:12:00Z</dcterms:created>
  <dc:creator>叶贝</dc:creator>
  <cp:lastModifiedBy>Administrator</cp:lastModifiedBy>
  <dcterms:modified xsi:type="dcterms:W3CDTF">2023-11-10T09:12:00Z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2E499A04D8014E99A70493E3940DF0F2_13</vt:lpwstr>
  </property>
</Properties>
</file>