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524"/>
        <w:gridCol w:w="271"/>
        <w:gridCol w:w="1070"/>
        <w:gridCol w:w="82"/>
        <w:gridCol w:w="1094"/>
        <w:gridCol w:w="33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中共鄂州市委政法委员会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市法学会专项经费</w:t>
            </w:r>
            <w:bookmarkEnd w:id="0"/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本级支出项目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根据中央政法委《关于转发&lt;中市法学会专项经费国法学会关于加强市县法学会工作的指导意见》(中政委[2015]23号) 、中共中央《关于加强和改进党的群团工作的意见》、省委政法委《湖北省法学会改革实施方案》（鄂政法[2019]45号）、《中国法学会章程》的规定及市委书记王立在市法学会第二次会员代表大会讲话精神，按照市编委《关于成立鄂州法学会的通知》（鄂州编字[2011]58号）精神，明确要求经费保障法学会工作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/>
              </w:rPr>
              <w:t xml:space="preserve"> 深入贯彻习近平新时代中国特色社会主义思想，坚持中国特色社会主义法治理论，强化政治引领，落实意识形态工作责任制，建立健全法学会各项工作机制，搭建工作平台，建设法治智库，开展法学研究，参与法治宣传、法律服务和社会治理，开创法学会工作新局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以立足鄂州、研究鄂州、服务鄂州为原则，以建设法治社会、创新社会治理为主线，以服务大局、服务法学法律工作者为内容，以队伍建设为根本，团结凝聚广大法学法律工作者，努力为经济社会发展和法治鄂州、平安鄂州建设作出积极贡献，达到“有人员负责、有办公场所、有活动经费”的基本要求，向“有机制保障、有人才队伍、有工作成效”的目标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指标1：推进五个实践基地建设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继续建好有活动场所、有充实内容、有丰富活动的五个示范点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指标2：举办研讨会、报告会、发展会员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每年举办2场高质量研讨会，举办4场“百名法学家百场报告会”，发展会员30人以上。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指标1：围绕法治保障、法律实施出现的热点、难点问题开展调查研究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组织力量开展研究，推出一批有质量的成果。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指标1：满足群众法律需求，帮助化解社会矛盾，维护社会稳定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建立服务平台，开展法律咨询、法律援助、矛盾调解等工作。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指标1：培育法治土壤，创造法治环境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抓好法治文化阵地建设，开展法治文化作品展演展播、法治故事宣讲等活动。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指标1：积极推动我市法治建设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积极探索自治、德治、法治“三治融合”基层社会治理实践。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指标1：推进五个实践基地建设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继续建好有活动场所、有充实内容、有丰富活动的五个示范点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指标2：举办研讨会、报告会、发展会员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每年举办2场高质量研讨会，举办4场“百名法学家百场报告会”，发展会员30人以上。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指标1：围绕法治保障、法律实施出现的热点、难点问题开展调查研究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组织力量开展研究，推出一批有质量的成果。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指标1：培育法治土壤，创造法治环境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抓好法治文化阵地建设，开展法治文化作品展演展播、法治故事宣讲等活动。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指标1：积极推动我市法治建设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积极探索自治、德治、法治“三治融合”基层社会治理实践。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指标1：满足群众法律需求，帮助化解社会矛盾，维护社会稳定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建立服务平台，开展法律咨询、法律援助、矛盾调解等工作。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指标1：推进五个实践基地建设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继续建好有活动场所、有充实内容、有丰富活动的五个示范点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指标2：举办研讨会、报告会、发展会员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每年举办2场高质量研讨会，举办4场“百名法学家百场报告会”，发展会员30人以上。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指标1：围绕法治保障、法律实施出现的热点、难点问题开展调查研究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组织力量开展研究，推出一批有质量的成果。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指标1：满足群众法律需求，帮助化解社会矛盾，维护社会稳定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建立服务平台，开展法律咨询、法律援助、矛盾调解等工作。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指标1：培育法治土壤，创造法治环境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抓好法治文化阵地建设，开展法治文化作品展演展播、法治故事宣讲等活动。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指标1：积极推动我市法治建设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积极探索自治、德治、法治“三治融合”基层社会治理实践。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指标1：推进五个实践基地建设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继续建好有活动场所、有充实内容、有丰富活动的五个示范点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指标2：举办研讨会、报告会、发展会员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每年举办2场高质量研讨会，举办4场“百名法学家百场报告会”，发展会员30人以上。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指标1：围绕法治保障、法律实施出现的热点、难点问题开展调查研究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组织力量开展研究，推出一批有质量的成果。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指标1：培育法治土壤，创造法治环境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抓好法治文化阵地建设，开展法治文化作品展演展播、法治故事宣讲等活动。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指标1：积极推动我市法治建设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积极探索自治、德治、法治“三治融合”基层社会治理实践。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指标1：满足群众法律需求，帮助化解社会矛盾，维护社会稳定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建立服务平台，开展法律咨询、法律援助、矛盾调解等工作。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指标1：推进五个实践基地建设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继续建好有活动场所、有充实内容、有丰富活动的五个示范点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指标2：举办研讨会、报告会、发展会员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每年举办2场高质量研讨会，举办4场“百名法学家百场报告会”，发展会员30人以上。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指标1：围绕法治保障、法律实施出现的热点、难点问题开展调查研究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组织力量开展研究，推出一批有质量的成果。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指标1：满足群众法律需求，帮助化解社会矛盾，维护社会稳定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建立服务平台，开展法律咨询、法律援助、矛盾调解等工作。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指标1：培育法治土壤，创造法治环境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抓好法治文化阵地建设，开展法治文化作品展演展播、法治故事宣讲等活动。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指标1：积极推动我市法治建设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积极探索自治、德治、法治“三治融合”基层社会治理实践。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指标1：推进五个实践基地建设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继续建好有活动场所、有充实内容、有丰富活动的五个示范点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指标2：举办研讨会、报告会、发展会员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每年举办2场高质量研讨会，举办4场“百名法学家百场报告会”，发展会员30人以上。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指标1：围绕法治保障、法律实施出现的热点、难点问题开展调查研究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组织力量开展研究，推出一批有质量的成果。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指标1：培育法治土壤，创造法治环境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抓好法治文化阵地建设，开展法治文化作品展演展播、法治故事宣讲等活动。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指标1：积极推动我市法治建设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积极探索自治、德治、法治“三治融合”基层社会治理实践。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指标1：满足群众法律需求，帮助化解社会矛盾，维护社会稳定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建立服务平台，开展法律咨询、法律援助、矛盾调解等工作。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指标1：推进五个实践基地建设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继续建好有活动场所、有充实内容、有丰富活动的五个示范点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指标2：举办研讨会、报告会、发展会员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每年举办2场高质量研讨会，举办4场“百名法学家百场报告会”，发展会员30人以上。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指标1：围绕法治保障、法律实施出现的热点、难点问题开展调查研究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组织力量开展研究，推出一批有质量的成果。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单位公章：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DA4ZDc2NTliMTMyOGEzOTFiN2MyZGZjODhjNGQifQ=="/>
  </w:docVars>
  <w:rsids>
    <w:rsidRoot w:val="62E502C3"/>
    <w:rsid w:val="1AB03212"/>
    <w:rsid w:val="1AFA077C"/>
    <w:rsid w:val="2B2554ED"/>
    <w:rsid w:val="48B5084B"/>
    <w:rsid w:val="62E502C3"/>
    <w:rsid w:val="64F943AD"/>
    <w:rsid w:val="6BA40AE7"/>
    <w:rsid w:val="7E8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dcterms:modified xsi:type="dcterms:W3CDTF">2023-11-10T09:13:50Z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1DB756D80DEE45E3AB8050F0B82124E7_13</vt:lpwstr>
  </property>
</Properties>
</file>